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ED18">
      <w:pPr>
        <w:jc w:val="both"/>
        <w:rPr>
          <w:rFonts w:hint="eastAsia" w:ascii="方正小标宋简体" w:hAnsi="方正小标宋简体" w:eastAsia="方正小标宋简体" w:cs="方正小标宋简体"/>
          <w:b w:val="0"/>
          <w:bCs w:val="0"/>
          <w:spacing w:val="43"/>
          <w:sz w:val="44"/>
          <w:szCs w:val="44"/>
          <w:lang w:val="en-US" w:eastAsia="zh-CN"/>
        </w:rPr>
      </w:pPr>
      <w:r>
        <w:rPr>
          <w:rFonts w:hint="eastAsia" w:ascii="仿宋" w:hAnsi="仿宋" w:eastAsia="仿宋" w:cs="仿宋"/>
          <w:b w:val="0"/>
          <w:bCs w:val="0"/>
          <w:spacing w:val="-5"/>
          <w:sz w:val="32"/>
          <w:szCs w:val="32"/>
        </w:rPr>
        <w:t>附件</w:t>
      </w:r>
      <w:r>
        <w:rPr>
          <w:rFonts w:hint="eastAsia" w:ascii="仿宋" w:hAnsi="仿宋" w:eastAsia="仿宋" w:cs="仿宋"/>
          <w:b w:val="0"/>
          <w:bCs w:val="0"/>
          <w:spacing w:val="-5"/>
          <w:sz w:val="32"/>
          <w:szCs w:val="32"/>
          <w:lang w:val="en-US" w:eastAsia="zh-CN"/>
        </w:rPr>
        <w:t>1</w:t>
      </w:r>
      <w:r>
        <w:rPr>
          <w:rFonts w:hint="eastAsia" w:ascii="仿宋" w:hAnsi="仿宋" w:eastAsia="仿宋" w:cs="仿宋"/>
          <w:b w:val="0"/>
          <w:bCs w:val="0"/>
          <w:spacing w:val="-5"/>
          <w:sz w:val="32"/>
          <w:szCs w:val="32"/>
          <w:lang w:eastAsia="zh-CN"/>
        </w:rPr>
        <w:t>：</w:t>
      </w:r>
    </w:p>
    <w:p w14:paraId="3859FD4C">
      <w:pPr>
        <w:ind w:firstLine="3080" w:firstLineChars="700"/>
        <w:jc w:val="left"/>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赋予苏木镇行政执法权力事项清单</w:t>
      </w:r>
    </w:p>
    <w:p w14:paraId="521D72BB">
      <w:pPr>
        <w:ind w:firstLine="1630" w:firstLineChars="500"/>
        <w:jc w:val="both"/>
        <w:rPr>
          <w:rFonts w:hint="eastAsia" w:ascii="方正小标宋简体" w:hAnsi="方正小标宋简体" w:eastAsia="方正小标宋简体" w:cs="方正小标宋简体"/>
          <w:b w:val="0"/>
          <w:bCs w:val="0"/>
          <w:spacing w:val="43"/>
          <w:sz w:val="24"/>
          <w:szCs w:val="24"/>
          <w:lang w:val="en-US" w:eastAsia="zh-CN"/>
        </w:rPr>
      </w:pPr>
    </w:p>
    <w:tbl>
      <w:tblPr>
        <w:tblStyle w:val="6"/>
        <w:tblW w:w="12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4776"/>
        <w:gridCol w:w="1308"/>
        <w:gridCol w:w="4525"/>
        <w:gridCol w:w="1687"/>
      </w:tblGrid>
      <w:tr w14:paraId="0D5AB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82" w:type="dxa"/>
            <w:vAlign w:val="center"/>
          </w:tcPr>
          <w:p w14:paraId="6211F971">
            <w:pPr>
              <w:keepNext w:val="0"/>
              <w:keepLines w:val="0"/>
              <w:widowControl/>
              <w:suppressLineNumbers w:val="0"/>
              <w:jc w:val="center"/>
              <w:textAlignment w:val="center"/>
              <w:rPr>
                <w:rFonts w:hint="default" w:asciiTheme="minorEastAsia" w:hAnsiTheme="minorEastAsia" w:eastAsiaTheme="minorEastAsia" w:cstheme="minorEastAsia"/>
                <w:b/>
                <w:bCs/>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序号</w:t>
            </w:r>
          </w:p>
        </w:tc>
        <w:tc>
          <w:tcPr>
            <w:tcW w:w="4776" w:type="dxa"/>
            <w:vAlign w:val="center"/>
          </w:tcPr>
          <w:p w14:paraId="23C87BB5">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权力事项名称</w:t>
            </w:r>
          </w:p>
        </w:tc>
        <w:tc>
          <w:tcPr>
            <w:tcW w:w="1308" w:type="dxa"/>
            <w:vAlign w:val="center"/>
          </w:tcPr>
          <w:p w14:paraId="7F614401">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权力类型</w:t>
            </w:r>
          </w:p>
        </w:tc>
        <w:tc>
          <w:tcPr>
            <w:tcW w:w="4525" w:type="dxa"/>
            <w:vAlign w:val="center"/>
          </w:tcPr>
          <w:p w14:paraId="3BDCF5B6">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设  定  依 据</w:t>
            </w:r>
          </w:p>
        </w:tc>
        <w:tc>
          <w:tcPr>
            <w:tcW w:w="1687" w:type="dxa"/>
            <w:vAlign w:val="center"/>
          </w:tcPr>
          <w:p w14:paraId="71BD2066">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赋权的</w:t>
            </w:r>
          </w:p>
          <w:p w14:paraId="7BEB714E">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原实施层级</w:t>
            </w:r>
          </w:p>
        </w:tc>
      </w:tr>
      <w:tr w14:paraId="73AD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682" w:type="dxa"/>
            <w:vAlign w:val="top"/>
          </w:tcPr>
          <w:p w14:paraId="1F96B010">
            <w:pPr>
              <w:spacing w:line="271" w:lineRule="auto"/>
              <w:rPr>
                <w:rFonts w:ascii="Arial"/>
                <w:sz w:val="21"/>
                <w:szCs w:val="21"/>
              </w:rPr>
            </w:pPr>
          </w:p>
          <w:p w14:paraId="2C14C75E">
            <w:pPr>
              <w:spacing w:line="271" w:lineRule="auto"/>
              <w:rPr>
                <w:rFonts w:ascii="Arial"/>
                <w:sz w:val="21"/>
                <w:szCs w:val="21"/>
              </w:rPr>
            </w:pPr>
          </w:p>
          <w:p w14:paraId="7A150EB4">
            <w:pPr>
              <w:pStyle w:val="5"/>
              <w:spacing w:before="58" w:line="184" w:lineRule="auto"/>
              <w:ind w:left="244"/>
              <w:rPr>
                <w:sz w:val="21"/>
                <w:szCs w:val="21"/>
              </w:rPr>
            </w:pPr>
            <w:r>
              <w:rPr>
                <w:sz w:val="21"/>
                <w:szCs w:val="21"/>
              </w:rPr>
              <w:t>1</w:t>
            </w:r>
          </w:p>
        </w:tc>
        <w:tc>
          <w:tcPr>
            <w:tcW w:w="4776" w:type="dxa"/>
            <w:vAlign w:val="top"/>
          </w:tcPr>
          <w:p w14:paraId="6F74072B">
            <w:pPr>
              <w:pStyle w:val="5"/>
              <w:spacing w:before="156" w:line="281" w:lineRule="auto"/>
              <w:ind w:left="11" w:right="1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对占用耕地建窑、建坟或者擅自在耕地</w:t>
            </w:r>
            <w:r>
              <w:rPr>
                <w:rFonts w:hint="eastAsia" w:asciiTheme="minorEastAsia" w:hAnsiTheme="minorEastAsia" w:eastAsiaTheme="minorEastAsia" w:cstheme="minorEastAsia"/>
                <w:spacing w:val="1"/>
                <w:sz w:val="21"/>
                <w:szCs w:val="21"/>
              </w:rPr>
              <w:t>上建房、挖砂、采石、采矿、取土等</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破坏种植条件的</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或者因开发土地造成</w:t>
            </w:r>
            <w:r>
              <w:rPr>
                <w:rFonts w:hint="eastAsia" w:asciiTheme="minorEastAsia" w:hAnsiTheme="minorEastAsia" w:eastAsiaTheme="minorEastAsia" w:cstheme="minorEastAsia"/>
                <w:spacing w:val="1"/>
                <w:sz w:val="21"/>
                <w:szCs w:val="21"/>
              </w:rPr>
              <w:t>土地荒漠化、盐渍化的处罚</w:t>
            </w:r>
          </w:p>
        </w:tc>
        <w:tc>
          <w:tcPr>
            <w:tcW w:w="1308" w:type="dxa"/>
            <w:vAlign w:val="top"/>
          </w:tcPr>
          <w:p w14:paraId="1FBEB91E">
            <w:pPr>
              <w:spacing w:line="248" w:lineRule="auto"/>
              <w:jc w:val="center"/>
              <w:rPr>
                <w:rFonts w:hint="eastAsia" w:asciiTheme="minorEastAsia" w:hAnsiTheme="minorEastAsia" w:eastAsiaTheme="minorEastAsia" w:cstheme="minorEastAsia"/>
                <w:sz w:val="21"/>
                <w:szCs w:val="21"/>
              </w:rPr>
            </w:pPr>
          </w:p>
          <w:p w14:paraId="3FB2B50D">
            <w:pPr>
              <w:spacing w:line="249" w:lineRule="auto"/>
              <w:jc w:val="center"/>
              <w:rPr>
                <w:rFonts w:hint="eastAsia" w:asciiTheme="minorEastAsia" w:hAnsiTheme="minorEastAsia" w:eastAsiaTheme="minorEastAsia" w:cstheme="minorEastAsia"/>
                <w:sz w:val="21"/>
                <w:szCs w:val="21"/>
              </w:rPr>
            </w:pPr>
          </w:p>
          <w:p w14:paraId="442A70DC">
            <w:pPr>
              <w:pStyle w:val="5"/>
              <w:spacing w:before="58"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525" w:type="dxa"/>
            <w:vAlign w:val="top"/>
          </w:tcPr>
          <w:p w14:paraId="4C1955A2">
            <w:pPr>
              <w:pStyle w:val="5"/>
              <w:spacing w:before="59" w:line="219"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《中华人民共和国土地管理法》第七十五条</w:t>
            </w:r>
          </w:p>
          <w:p w14:paraId="28100D01">
            <w:pPr>
              <w:pStyle w:val="5"/>
              <w:spacing w:before="86" w:line="219"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《中华人民共和国土地管理法实施条例》第五十五条</w:t>
            </w:r>
          </w:p>
        </w:tc>
        <w:tc>
          <w:tcPr>
            <w:tcW w:w="1687" w:type="dxa"/>
            <w:vAlign w:val="top"/>
          </w:tcPr>
          <w:p w14:paraId="76983ECB">
            <w:pPr>
              <w:spacing w:line="248" w:lineRule="auto"/>
              <w:rPr>
                <w:rFonts w:hint="eastAsia" w:asciiTheme="minorEastAsia" w:hAnsiTheme="minorEastAsia" w:eastAsiaTheme="minorEastAsia" w:cstheme="minorEastAsia"/>
                <w:sz w:val="21"/>
                <w:szCs w:val="21"/>
              </w:rPr>
            </w:pPr>
          </w:p>
          <w:p w14:paraId="2D162D3E">
            <w:pPr>
              <w:spacing w:line="249" w:lineRule="auto"/>
              <w:rPr>
                <w:rFonts w:hint="eastAsia" w:asciiTheme="minorEastAsia" w:hAnsiTheme="minorEastAsia" w:eastAsiaTheme="minorEastAsia" w:cstheme="minorEastAsia"/>
                <w:sz w:val="21"/>
                <w:szCs w:val="21"/>
              </w:rPr>
            </w:pPr>
          </w:p>
          <w:p w14:paraId="2E9B9B28">
            <w:pPr>
              <w:pStyle w:val="5"/>
              <w:spacing w:before="59" w:line="221"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0F0C3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82" w:type="dxa"/>
            <w:vAlign w:val="top"/>
          </w:tcPr>
          <w:p w14:paraId="707D85BF">
            <w:pPr>
              <w:spacing w:line="266" w:lineRule="auto"/>
              <w:rPr>
                <w:rFonts w:ascii="Arial"/>
                <w:sz w:val="21"/>
                <w:szCs w:val="21"/>
              </w:rPr>
            </w:pPr>
          </w:p>
          <w:p w14:paraId="60304EAF">
            <w:pPr>
              <w:pStyle w:val="5"/>
              <w:spacing w:before="59" w:line="183" w:lineRule="auto"/>
              <w:ind w:left="244"/>
              <w:rPr>
                <w:sz w:val="21"/>
                <w:szCs w:val="21"/>
              </w:rPr>
            </w:pPr>
            <w:r>
              <w:rPr>
                <w:sz w:val="21"/>
                <w:szCs w:val="21"/>
              </w:rPr>
              <w:t>2</w:t>
            </w:r>
          </w:p>
        </w:tc>
        <w:tc>
          <w:tcPr>
            <w:tcW w:w="4776" w:type="dxa"/>
            <w:vAlign w:val="top"/>
          </w:tcPr>
          <w:p w14:paraId="5290CB0B">
            <w:pPr>
              <w:pStyle w:val="5"/>
              <w:spacing w:before="110" w:line="261" w:lineRule="auto"/>
              <w:ind w:left="11" w:right="2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对未经批准或者采取欺骗手段骗取批</w:t>
            </w:r>
            <w:r>
              <w:rPr>
                <w:rFonts w:hint="eastAsia" w:asciiTheme="minorEastAsia" w:hAnsiTheme="minorEastAsia" w:eastAsiaTheme="minorEastAsia" w:cstheme="minorEastAsia"/>
                <w:spacing w:val="1"/>
                <w:sz w:val="21"/>
                <w:szCs w:val="21"/>
              </w:rPr>
              <w:t>准，非法占用土地的处罚</w:t>
            </w:r>
          </w:p>
        </w:tc>
        <w:tc>
          <w:tcPr>
            <w:tcW w:w="1308" w:type="dxa"/>
            <w:vAlign w:val="center"/>
          </w:tcPr>
          <w:p w14:paraId="4E719BE7">
            <w:pPr>
              <w:pStyle w:val="5"/>
              <w:spacing w:before="231"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525" w:type="dxa"/>
            <w:vAlign w:val="top"/>
          </w:tcPr>
          <w:p w14:paraId="6874357E">
            <w:pPr>
              <w:pStyle w:val="5"/>
              <w:spacing w:before="110" w:line="219"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《中华人民共和国土地管理法》第七十七条</w:t>
            </w:r>
          </w:p>
          <w:p w14:paraId="6CDF4368">
            <w:pPr>
              <w:pStyle w:val="5"/>
              <w:spacing w:before="105" w:line="194"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《中华人民共和国土地管理法实施条例》第五十七条</w:t>
            </w:r>
          </w:p>
        </w:tc>
        <w:tc>
          <w:tcPr>
            <w:tcW w:w="1687" w:type="dxa"/>
            <w:vAlign w:val="top"/>
          </w:tcPr>
          <w:p w14:paraId="3F93F61C">
            <w:pPr>
              <w:pStyle w:val="5"/>
              <w:spacing w:before="271" w:line="221"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151AC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682" w:type="dxa"/>
            <w:vAlign w:val="top"/>
          </w:tcPr>
          <w:p w14:paraId="160C3ADE">
            <w:pPr>
              <w:spacing w:line="258" w:lineRule="auto"/>
              <w:rPr>
                <w:rFonts w:ascii="Arial"/>
                <w:sz w:val="21"/>
                <w:szCs w:val="21"/>
              </w:rPr>
            </w:pPr>
          </w:p>
          <w:p w14:paraId="4EC30579">
            <w:pPr>
              <w:spacing w:line="258" w:lineRule="auto"/>
              <w:rPr>
                <w:rFonts w:ascii="Arial"/>
                <w:sz w:val="21"/>
                <w:szCs w:val="21"/>
              </w:rPr>
            </w:pPr>
          </w:p>
          <w:p w14:paraId="03337195">
            <w:pPr>
              <w:pStyle w:val="5"/>
              <w:spacing w:before="58" w:line="183" w:lineRule="auto"/>
              <w:ind w:left="244"/>
              <w:rPr>
                <w:sz w:val="21"/>
                <w:szCs w:val="21"/>
              </w:rPr>
            </w:pPr>
            <w:r>
              <w:rPr>
                <w:sz w:val="21"/>
                <w:szCs w:val="21"/>
              </w:rPr>
              <w:t>3</w:t>
            </w:r>
          </w:p>
        </w:tc>
        <w:tc>
          <w:tcPr>
            <w:tcW w:w="4776" w:type="dxa"/>
            <w:vAlign w:val="top"/>
          </w:tcPr>
          <w:p w14:paraId="19508BE6">
            <w:pPr>
              <w:pStyle w:val="5"/>
              <w:spacing w:before="120" w:line="284" w:lineRule="auto"/>
              <w:ind w:left="11" w:right="5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对占用基本农田建窑、建房、建坟、挖砂、采石、采矿、取土、堆放固体废弃物或者从事其他活动破坏基本农田，毁</w:t>
            </w:r>
            <w:r>
              <w:rPr>
                <w:rFonts w:hint="eastAsia" w:asciiTheme="minorEastAsia" w:hAnsiTheme="minorEastAsia" w:eastAsiaTheme="minorEastAsia" w:cstheme="minorEastAsia"/>
                <w:spacing w:val="2"/>
                <w:sz w:val="21"/>
                <w:szCs w:val="21"/>
              </w:rPr>
              <w:t>坏种植条件的处罚</w:t>
            </w:r>
          </w:p>
        </w:tc>
        <w:tc>
          <w:tcPr>
            <w:tcW w:w="1308" w:type="dxa"/>
            <w:vAlign w:val="top"/>
          </w:tcPr>
          <w:p w14:paraId="4947DDFF">
            <w:pPr>
              <w:spacing w:line="470" w:lineRule="auto"/>
              <w:jc w:val="center"/>
              <w:rPr>
                <w:rFonts w:hint="eastAsia" w:asciiTheme="minorEastAsia" w:hAnsiTheme="minorEastAsia" w:eastAsiaTheme="minorEastAsia" w:cstheme="minorEastAsia"/>
                <w:sz w:val="21"/>
                <w:szCs w:val="21"/>
              </w:rPr>
            </w:pPr>
          </w:p>
          <w:p w14:paraId="42E7C811">
            <w:pPr>
              <w:pStyle w:val="5"/>
              <w:spacing w:before="59"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525" w:type="dxa"/>
            <w:vAlign w:val="top"/>
          </w:tcPr>
          <w:p w14:paraId="4EFF6FA4">
            <w:pPr>
              <w:spacing w:line="468" w:lineRule="auto"/>
              <w:rPr>
                <w:rFonts w:hint="eastAsia" w:asciiTheme="minorEastAsia" w:hAnsiTheme="minorEastAsia" w:eastAsiaTheme="minorEastAsia" w:cstheme="minorEastAsia"/>
                <w:sz w:val="21"/>
                <w:szCs w:val="21"/>
              </w:rPr>
            </w:pPr>
          </w:p>
          <w:p w14:paraId="66D248ED">
            <w:pPr>
              <w:pStyle w:val="5"/>
              <w:spacing w:before="59" w:line="219"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《基本农田保护条例》第三十三条</w:t>
            </w:r>
          </w:p>
        </w:tc>
        <w:tc>
          <w:tcPr>
            <w:tcW w:w="1687" w:type="dxa"/>
            <w:vAlign w:val="top"/>
          </w:tcPr>
          <w:p w14:paraId="45272AA4">
            <w:pPr>
              <w:spacing w:line="471" w:lineRule="auto"/>
              <w:rPr>
                <w:rFonts w:hint="eastAsia" w:asciiTheme="minorEastAsia" w:hAnsiTheme="minorEastAsia" w:eastAsiaTheme="minorEastAsia" w:cstheme="minorEastAsia"/>
                <w:sz w:val="21"/>
                <w:szCs w:val="21"/>
              </w:rPr>
            </w:pPr>
          </w:p>
          <w:p w14:paraId="24C5FC29">
            <w:pPr>
              <w:pStyle w:val="5"/>
              <w:spacing w:before="58" w:line="221"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01B74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682" w:type="dxa"/>
            <w:vAlign w:val="top"/>
          </w:tcPr>
          <w:p w14:paraId="3462BD2C">
            <w:pPr>
              <w:spacing w:line="249" w:lineRule="auto"/>
              <w:rPr>
                <w:rFonts w:ascii="Arial"/>
                <w:sz w:val="21"/>
                <w:szCs w:val="21"/>
              </w:rPr>
            </w:pPr>
          </w:p>
          <w:p w14:paraId="3FF74D6D">
            <w:pPr>
              <w:pStyle w:val="5"/>
              <w:spacing w:before="59" w:line="183" w:lineRule="auto"/>
              <w:ind w:left="244"/>
              <w:rPr>
                <w:sz w:val="21"/>
                <w:szCs w:val="21"/>
              </w:rPr>
            </w:pPr>
            <w:r>
              <w:rPr>
                <w:sz w:val="21"/>
                <w:szCs w:val="21"/>
              </w:rPr>
              <w:t>4</w:t>
            </w:r>
          </w:p>
        </w:tc>
        <w:tc>
          <w:tcPr>
            <w:tcW w:w="4776" w:type="dxa"/>
            <w:vAlign w:val="top"/>
          </w:tcPr>
          <w:p w14:paraId="0611BE17">
            <w:pPr>
              <w:pStyle w:val="5"/>
              <w:spacing w:before="123" w:line="244" w:lineRule="auto"/>
              <w:ind w:left="20" w:right="232" w:hanging="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对擅自在草原上开展经营性旅游活动</w:t>
            </w:r>
            <w:r>
              <w:rPr>
                <w:rFonts w:hint="eastAsia" w:asciiTheme="minorEastAsia" w:hAnsiTheme="minorEastAsia" w:eastAsiaTheme="minorEastAsia" w:cstheme="minorEastAsia"/>
                <w:spacing w:val="2"/>
                <w:sz w:val="21"/>
                <w:szCs w:val="21"/>
              </w:rPr>
              <w:t>破坏草原植被的处罚</w:t>
            </w:r>
          </w:p>
        </w:tc>
        <w:tc>
          <w:tcPr>
            <w:tcW w:w="1308" w:type="dxa"/>
            <w:vAlign w:val="top"/>
          </w:tcPr>
          <w:p w14:paraId="486736EB">
            <w:pPr>
              <w:pStyle w:val="5"/>
              <w:spacing w:before="274"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525" w:type="dxa"/>
            <w:vAlign w:val="top"/>
          </w:tcPr>
          <w:p w14:paraId="5BB3D410">
            <w:pPr>
              <w:pStyle w:val="5"/>
              <w:spacing w:before="263" w:line="219"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《中华人民共和国草原法》第五十二条、第六十九条</w:t>
            </w:r>
          </w:p>
        </w:tc>
        <w:tc>
          <w:tcPr>
            <w:tcW w:w="1687" w:type="dxa"/>
            <w:vAlign w:val="top"/>
          </w:tcPr>
          <w:p w14:paraId="066A5501">
            <w:pPr>
              <w:pStyle w:val="5"/>
              <w:spacing w:before="224" w:line="221"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5B1D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82" w:type="dxa"/>
            <w:vAlign w:val="top"/>
          </w:tcPr>
          <w:p w14:paraId="72E32948">
            <w:pPr>
              <w:spacing w:line="271" w:lineRule="auto"/>
              <w:rPr>
                <w:rFonts w:ascii="Arial"/>
                <w:sz w:val="21"/>
                <w:szCs w:val="21"/>
              </w:rPr>
            </w:pPr>
          </w:p>
          <w:p w14:paraId="6E8153D4">
            <w:pPr>
              <w:pStyle w:val="5"/>
              <w:spacing w:before="59" w:line="182" w:lineRule="auto"/>
              <w:ind w:left="244"/>
              <w:rPr>
                <w:sz w:val="21"/>
                <w:szCs w:val="21"/>
              </w:rPr>
            </w:pPr>
            <w:r>
              <w:rPr>
                <w:sz w:val="21"/>
                <w:szCs w:val="21"/>
              </w:rPr>
              <w:t>5</w:t>
            </w:r>
          </w:p>
        </w:tc>
        <w:tc>
          <w:tcPr>
            <w:tcW w:w="4776" w:type="dxa"/>
            <w:vAlign w:val="top"/>
          </w:tcPr>
          <w:p w14:paraId="5BB15FEC">
            <w:pPr>
              <w:pStyle w:val="5"/>
              <w:spacing w:before="133" w:line="249" w:lineRule="auto"/>
              <w:ind w:left="11" w:right="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对买卖或者以其他形式非法转让草原的</w:t>
            </w:r>
            <w:r>
              <w:rPr>
                <w:rFonts w:hint="eastAsia" w:asciiTheme="minorEastAsia" w:hAnsiTheme="minorEastAsia" w:eastAsiaTheme="minorEastAsia" w:cstheme="minorEastAsia"/>
                <w:spacing w:val="10"/>
                <w:sz w:val="21"/>
                <w:szCs w:val="21"/>
              </w:rPr>
              <w:t>处罚</w:t>
            </w:r>
          </w:p>
        </w:tc>
        <w:tc>
          <w:tcPr>
            <w:tcW w:w="1308" w:type="dxa"/>
            <w:vAlign w:val="top"/>
          </w:tcPr>
          <w:p w14:paraId="405CEFB7">
            <w:pPr>
              <w:pStyle w:val="5"/>
              <w:spacing w:before="285"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525" w:type="dxa"/>
            <w:vAlign w:val="top"/>
          </w:tcPr>
          <w:p w14:paraId="7808AB0F">
            <w:pPr>
              <w:pStyle w:val="5"/>
              <w:spacing w:before="234" w:line="219"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《中华人民共和国草原法》第六十四条</w:t>
            </w:r>
          </w:p>
        </w:tc>
        <w:tc>
          <w:tcPr>
            <w:tcW w:w="1687" w:type="dxa"/>
            <w:vAlign w:val="top"/>
          </w:tcPr>
          <w:p w14:paraId="55EFBB7C">
            <w:pPr>
              <w:pStyle w:val="5"/>
              <w:spacing w:before="285" w:line="221"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49913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682" w:type="dxa"/>
            <w:vAlign w:val="top"/>
          </w:tcPr>
          <w:p w14:paraId="02CD79B7">
            <w:pPr>
              <w:spacing w:line="361" w:lineRule="auto"/>
              <w:rPr>
                <w:rFonts w:ascii="Arial"/>
                <w:sz w:val="21"/>
                <w:szCs w:val="21"/>
              </w:rPr>
            </w:pPr>
          </w:p>
          <w:p w14:paraId="274DEE98">
            <w:pPr>
              <w:pStyle w:val="5"/>
              <w:spacing w:before="58" w:line="183" w:lineRule="auto"/>
              <w:ind w:left="244"/>
              <w:rPr>
                <w:sz w:val="21"/>
                <w:szCs w:val="21"/>
              </w:rPr>
            </w:pPr>
            <w:r>
              <w:rPr>
                <w:sz w:val="21"/>
                <w:szCs w:val="21"/>
              </w:rPr>
              <w:t>6</w:t>
            </w:r>
          </w:p>
        </w:tc>
        <w:tc>
          <w:tcPr>
            <w:tcW w:w="4776" w:type="dxa"/>
            <w:vAlign w:val="top"/>
          </w:tcPr>
          <w:p w14:paraId="4D769BBC">
            <w:pPr>
              <w:pStyle w:val="5"/>
              <w:spacing w:before="104" w:line="275" w:lineRule="auto"/>
              <w:ind w:left="11" w:right="5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对机动车辆离开道路在草原上行驶，或者未按照确定的行驶区域和行驶路线在</w:t>
            </w:r>
            <w:r>
              <w:rPr>
                <w:rFonts w:hint="eastAsia" w:asciiTheme="minorEastAsia" w:hAnsiTheme="minorEastAsia" w:eastAsiaTheme="minorEastAsia" w:cstheme="minorEastAsia"/>
                <w:spacing w:val="2"/>
                <w:sz w:val="21"/>
                <w:szCs w:val="21"/>
              </w:rPr>
              <w:t>草原上行驶，破坏草原植被的处罚</w:t>
            </w:r>
          </w:p>
        </w:tc>
        <w:tc>
          <w:tcPr>
            <w:tcW w:w="1308" w:type="dxa"/>
            <w:vAlign w:val="top"/>
          </w:tcPr>
          <w:p w14:paraId="0239752D">
            <w:pPr>
              <w:spacing w:line="315" w:lineRule="auto"/>
              <w:jc w:val="center"/>
              <w:rPr>
                <w:rFonts w:hint="eastAsia" w:asciiTheme="minorEastAsia" w:hAnsiTheme="minorEastAsia" w:eastAsiaTheme="minorEastAsia" w:cstheme="minorEastAsia"/>
                <w:sz w:val="21"/>
                <w:szCs w:val="21"/>
              </w:rPr>
            </w:pPr>
          </w:p>
          <w:p w14:paraId="4CB8C00C">
            <w:pPr>
              <w:pStyle w:val="5"/>
              <w:spacing w:before="59"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525" w:type="dxa"/>
            <w:vAlign w:val="top"/>
          </w:tcPr>
          <w:p w14:paraId="4F04CF1E">
            <w:pPr>
              <w:spacing w:line="315" w:lineRule="auto"/>
              <w:rPr>
                <w:rFonts w:hint="eastAsia" w:asciiTheme="minorEastAsia" w:hAnsiTheme="minorEastAsia" w:eastAsiaTheme="minorEastAsia" w:cstheme="minorEastAsia"/>
                <w:sz w:val="21"/>
                <w:szCs w:val="21"/>
              </w:rPr>
            </w:pPr>
          </w:p>
          <w:p w14:paraId="37AA5540">
            <w:pPr>
              <w:pStyle w:val="5"/>
              <w:spacing w:before="58" w:line="219"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《中华人民共和国草原法》第七十条</w:t>
            </w:r>
          </w:p>
        </w:tc>
        <w:tc>
          <w:tcPr>
            <w:tcW w:w="1687" w:type="dxa"/>
            <w:vAlign w:val="top"/>
          </w:tcPr>
          <w:p w14:paraId="1D964B12">
            <w:pPr>
              <w:spacing w:line="316" w:lineRule="auto"/>
              <w:rPr>
                <w:rFonts w:hint="eastAsia" w:asciiTheme="minorEastAsia" w:hAnsiTheme="minorEastAsia" w:eastAsiaTheme="minorEastAsia" w:cstheme="minorEastAsia"/>
                <w:sz w:val="21"/>
                <w:szCs w:val="21"/>
              </w:rPr>
            </w:pPr>
          </w:p>
          <w:p w14:paraId="2312F04C">
            <w:pPr>
              <w:pStyle w:val="5"/>
              <w:spacing w:before="58" w:line="221"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336D9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82" w:type="dxa"/>
            <w:vAlign w:val="top"/>
          </w:tcPr>
          <w:p w14:paraId="4889763F">
            <w:pPr>
              <w:pStyle w:val="5"/>
              <w:spacing w:before="183" w:line="182" w:lineRule="auto"/>
              <w:ind w:left="244"/>
              <w:rPr>
                <w:sz w:val="21"/>
                <w:szCs w:val="21"/>
              </w:rPr>
            </w:pPr>
            <w:r>
              <w:rPr>
                <w:sz w:val="21"/>
                <w:szCs w:val="21"/>
              </w:rPr>
              <w:t>7</w:t>
            </w:r>
          </w:p>
        </w:tc>
        <w:tc>
          <w:tcPr>
            <w:tcW w:w="4776" w:type="dxa"/>
            <w:vAlign w:val="top"/>
          </w:tcPr>
          <w:p w14:paraId="4BEA3FCC">
            <w:pPr>
              <w:pStyle w:val="5"/>
              <w:spacing w:before="135" w:line="219" w:lineRule="auto"/>
              <w:ind w:lef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对不签订草畜平衡责任书的处罚</w:t>
            </w:r>
          </w:p>
        </w:tc>
        <w:tc>
          <w:tcPr>
            <w:tcW w:w="1308" w:type="dxa"/>
            <w:vAlign w:val="top"/>
          </w:tcPr>
          <w:p w14:paraId="6C097443">
            <w:pPr>
              <w:pStyle w:val="5"/>
              <w:spacing w:before="137"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525" w:type="dxa"/>
            <w:vAlign w:val="top"/>
          </w:tcPr>
          <w:p w14:paraId="6C62059F">
            <w:pPr>
              <w:pStyle w:val="5"/>
              <w:spacing w:before="136" w:line="219"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《内蒙古自治区草原管理条例》第三十一条</w:t>
            </w:r>
            <w:r>
              <w:rPr>
                <w:rFonts w:hint="eastAsia" w:asciiTheme="minorEastAsia" w:hAnsiTheme="minorEastAsia" w:eastAsiaTheme="minorEastAsia" w:cstheme="minorEastAsia"/>
                <w:spacing w:val="-1"/>
                <w:sz w:val="21"/>
                <w:szCs w:val="21"/>
              </w:rPr>
              <w:t>、第四十六条第二款</w:t>
            </w:r>
          </w:p>
        </w:tc>
        <w:tc>
          <w:tcPr>
            <w:tcW w:w="1687" w:type="dxa"/>
            <w:vAlign w:val="top"/>
          </w:tcPr>
          <w:p w14:paraId="695A8FB1">
            <w:pPr>
              <w:pStyle w:val="5"/>
              <w:spacing w:before="137" w:line="221"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43D3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82" w:type="dxa"/>
            <w:vAlign w:val="top"/>
          </w:tcPr>
          <w:p w14:paraId="740935CC">
            <w:pPr>
              <w:spacing w:line="252" w:lineRule="auto"/>
              <w:rPr>
                <w:rFonts w:ascii="Arial"/>
                <w:sz w:val="21"/>
                <w:szCs w:val="21"/>
              </w:rPr>
            </w:pPr>
          </w:p>
          <w:p w14:paraId="4BFC4B77">
            <w:pPr>
              <w:pStyle w:val="5"/>
              <w:spacing w:before="59" w:line="183" w:lineRule="auto"/>
              <w:ind w:left="244"/>
              <w:rPr>
                <w:sz w:val="21"/>
                <w:szCs w:val="21"/>
              </w:rPr>
            </w:pPr>
            <w:r>
              <w:rPr>
                <w:sz w:val="21"/>
                <w:szCs w:val="21"/>
              </w:rPr>
              <w:t>8</w:t>
            </w:r>
          </w:p>
        </w:tc>
        <w:tc>
          <w:tcPr>
            <w:tcW w:w="4776" w:type="dxa"/>
            <w:vAlign w:val="top"/>
          </w:tcPr>
          <w:p w14:paraId="0EE20017">
            <w:pPr>
              <w:pStyle w:val="5"/>
              <w:spacing w:before="106" w:line="250" w:lineRule="auto"/>
              <w:ind w:left="11" w:right="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对在基本草原上超过核定的载畜量放牧</w:t>
            </w:r>
            <w:r>
              <w:rPr>
                <w:rFonts w:hint="eastAsia" w:asciiTheme="minorEastAsia" w:hAnsiTheme="minorEastAsia" w:eastAsiaTheme="minorEastAsia" w:cstheme="minorEastAsia"/>
                <w:spacing w:val="7"/>
                <w:sz w:val="21"/>
                <w:szCs w:val="21"/>
              </w:rPr>
              <w:t>的处罚</w:t>
            </w:r>
          </w:p>
        </w:tc>
        <w:tc>
          <w:tcPr>
            <w:tcW w:w="1308" w:type="dxa"/>
            <w:vAlign w:val="top"/>
          </w:tcPr>
          <w:p w14:paraId="663B017E">
            <w:pPr>
              <w:pStyle w:val="5"/>
              <w:spacing w:before="267"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525" w:type="dxa"/>
            <w:vAlign w:val="top"/>
          </w:tcPr>
          <w:p w14:paraId="2BB5DAF9">
            <w:pPr>
              <w:pStyle w:val="5"/>
              <w:spacing w:before="265" w:line="219" w:lineRule="auto"/>
              <w:ind w:left="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《内蒙古自治区基本草原保护条例》第三十八条第一项</w:t>
            </w:r>
          </w:p>
        </w:tc>
        <w:tc>
          <w:tcPr>
            <w:tcW w:w="1687" w:type="dxa"/>
            <w:vAlign w:val="top"/>
          </w:tcPr>
          <w:p w14:paraId="6AD4F9BE">
            <w:pPr>
              <w:pStyle w:val="5"/>
              <w:spacing w:before="267" w:line="221"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bl>
    <w:p w14:paraId="6CBD16F3">
      <w:pPr>
        <w:rPr>
          <w:rFonts w:ascii="Arial" w:hAnsi="Arial" w:eastAsia="Arial" w:cs="Arial"/>
          <w:sz w:val="21"/>
          <w:szCs w:val="21"/>
        </w:rPr>
        <w:sectPr>
          <w:pgSz w:w="16830" w:h="11910"/>
          <w:pgMar w:top="1012" w:right="1835" w:bottom="1024" w:left="1735" w:header="0" w:footer="735" w:gutter="0"/>
          <w:pgNumType w:fmt="decimal"/>
          <w:cols w:space="720" w:num="1"/>
        </w:sectPr>
      </w:pPr>
    </w:p>
    <w:tbl>
      <w:tblPr>
        <w:tblStyle w:val="6"/>
        <w:tblW w:w="12955" w:type="dxa"/>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4968"/>
        <w:gridCol w:w="1152"/>
        <w:gridCol w:w="4632"/>
        <w:gridCol w:w="1536"/>
      </w:tblGrid>
      <w:tr w14:paraId="7D764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67" w:type="dxa"/>
            <w:vAlign w:val="top"/>
          </w:tcPr>
          <w:p w14:paraId="5345EA7F">
            <w:pPr>
              <w:pStyle w:val="5"/>
              <w:spacing w:before="201" w:line="219" w:lineRule="auto"/>
              <w:jc w:val="center"/>
              <w:rPr>
                <w:rFonts w:hint="eastAsia" w:eastAsia="宋体"/>
                <w:lang w:val="en-US" w:eastAsia="zh-CN"/>
              </w:rPr>
            </w:pPr>
            <w:r>
              <w:rPr>
                <w:rFonts w:hint="eastAsia"/>
                <w:b/>
                <w:bCs/>
                <w:spacing w:val="-4"/>
                <w:sz w:val="24"/>
                <w:szCs w:val="24"/>
                <w:lang w:val="en-US" w:eastAsia="zh-CN"/>
              </w:rPr>
              <w:t>序号</w:t>
            </w:r>
          </w:p>
        </w:tc>
        <w:tc>
          <w:tcPr>
            <w:tcW w:w="4968" w:type="dxa"/>
            <w:vAlign w:val="top"/>
          </w:tcPr>
          <w:p w14:paraId="7F59A084">
            <w:pPr>
              <w:pStyle w:val="5"/>
              <w:spacing w:before="201" w:line="219" w:lineRule="auto"/>
              <w:ind w:left="884" w:firstLine="699" w:firstLineChars="300"/>
              <w:rPr>
                <w:sz w:val="23"/>
                <w:szCs w:val="23"/>
              </w:rPr>
            </w:pPr>
            <w:r>
              <w:rPr>
                <w:b/>
                <w:bCs/>
                <w:spacing w:val="-4"/>
                <w:sz w:val="24"/>
                <w:szCs w:val="24"/>
              </w:rPr>
              <w:t>权力事项名称</w:t>
            </w:r>
          </w:p>
        </w:tc>
        <w:tc>
          <w:tcPr>
            <w:tcW w:w="1152" w:type="dxa"/>
            <w:vAlign w:val="top"/>
          </w:tcPr>
          <w:p w14:paraId="2BE4C772">
            <w:pPr>
              <w:pStyle w:val="5"/>
              <w:spacing w:before="201" w:line="219" w:lineRule="auto"/>
              <w:jc w:val="center"/>
              <w:rPr>
                <w:sz w:val="23"/>
                <w:szCs w:val="23"/>
              </w:rPr>
            </w:pPr>
            <w:r>
              <w:rPr>
                <w:b/>
                <w:bCs/>
                <w:spacing w:val="-4"/>
                <w:sz w:val="24"/>
                <w:szCs w:val="24"/>
              </w:rPr>
              <w:t>权力类型</w:t>
            </w:r>
          </w:p>
        </w:tc>
        <w:tc>
          <w:tcPr>
            <w:tcW w:w="4632" w:type="dxa"/>
            <w:vAlign w:val="top"/>
          </w:tcPr>
          <w:p w14:paraId="2B334B6F">
            <w:pPr>
              <w:pStyle w:val="5"/>
              <w:spacing w:before="199" w:line="219" w:lineRule="auto"/>
              <w:ind w:firstLine="1398" w:firstLineChars="600"/>
              <w:rPr>
                <w:sz w:val="23"/>
                <w:szCs w:val="23"/>
              </w:rPr>
            </w:pPr>
            <w:r>
              <w:rPr>
                <w:b/>
                <w:bCs/>
                <w:spacing w:val="-4"/>
                <w:sz w:val="24"/>
                <w:szCs w:val="24"/>
              </w:rPr>
              <w:t>设  定  依  据</w:t>
            </w:r>
          </w:p>
        </w:tc>
        <w:tc>
          <w:tcPr>
            <w:tcW w:w="1536" w:type="dxa"/>
            <w:vAlign w:val="top"/>
          </w:tcPr>
          <w:p w14:paraId="68721B3B">
            <w:pPr>
              <w:pStyle w:val="5"/>
              <w:spacing w:before="51" w:line="219" w:lineRule="auto"/>
              <w:ind w:left="533"/>
              <w:rPr>
                <w:sz w:val="23"/>
                <w:szCs w:val="23"/>
              </w:rPr>
            </w:pPr>
            <w:r>
              <w:rPr>
                <w:b/>
                <w:bCs/>
                <w:spacing w:val="1"/>
                <w:sz w:val="23"/>
                <w:szCs w:val="23"/>
              </w:rPr>
              <w:t>赋权的</w:t>
            </w:r>
          </w:p>
          <w:p w14:paraId="0EE4DC97">
            <w:pPr>
              <w:pStyle w:val="5"/>
              <w:spacing w:before="36" w:line="211" w:lineRule="auto"/>
              <w:ind w:left="303"/>
              <w:rPr>
                <w:sz w:val="23"/>
                <w:szCs w:val="23"/>
              </w:rPr>
            </w:pPr>
            <w:r>
              <w:rPr>
                <w:b/>
                <w:bCs/>
                <w:spacing w:val="-1"/>
                <w:sz w:val="23"/>
                <w:szCs w:val="23"/>
              </w:rPr>
              <w:t>原实施层级</w:t>
            </w:r>
          </w:p>
        </w:tc>
      </w:tr>
      <w:tr w14:paraId="75066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67" w:type="dxa"/>
            <w:vAlign w:val="top"/>
          </w:tcPr>
          <w:p w14:paraId="6544A77F">
            <w:pPr>
              <w:spacing w:line="264" w:lineRule="auto"/>
              <w:rPr>
                <w:rFonts w:ascii="Arial"/>
                <w:sz w:val="21"/>
                <w:szCs w:val="21"/>
              </w:rPr>
            </w:pPr>
          </w:p>
          <w:p w14:paraId="59ACABE0">
            <w:pPr>
              <w:pStyle w:val="5"/>
              <w:spacing w:before="59" w:line="183" w:lineRule="auto"/>
              <w:ind w:left="234"/>
              <w:rPr>
                <w:sz w:val="21"/>
                <w:szCs w:val="21"/>
              </w:rPr>
            </w:pPr>
            <w:r>
              <w:rPr>
                <w:sz w:val="21"/>
                <w:szCs w:val="21"/>
              </w:rPr>
              <w:t>9</w:t>
            </w:r>
          </w:p>
        </w:tc>
        <w:tc>
          <w:tcPr>
            <w:tcW w:w="4968" w:type="dxa"/>
            <w:vAlign w:val="top"/>
          </w:tcPr>
          <w:p w14:paraId="173FD526">
            <w:pPr>
              <w:pStyle w:val="5"/>
              <w:spacing w:before="117" w:line="247" w:lineRule="auto"/>
              <w:ind w:left="10" w:firstLine="59"/>
              <w:rPr>
                <w:sz w:val="21"/>
                <w:szCs w:val="21"/>
              </w:rPr>
            </w:pPr>
            <w:r>
              <w:rPr>
                <w:spacing w:val="-1"/>
                <w:sz w:val="21"/>
                <w:szCs w:val="21"/>
              </w:rPr>
              <w:t>对在实行禁牧休牧的基本草原上放牧的</w:t>
            </w:r>
            <w:r>
              <w:rPr>
                <w:spacing w:val="9"/>
                <w:sz w:val="21"/>
                <w:szCs w:val="21"/>
              </w:rPr>
              <w:t>处罚</w:t>
            </w:r>
          </w:p>
        </w:tc>
        <w:tc>
          <w:tcPr>
            <w:tcW w:w="1152" w:type="dxa"/>
            <w:vAlign w:val="top"/>
          </w:tcPr>
          <w:p w14:paraId="0B0B9B51">
            <w:pPr>
              <w:pStyle w:val="5"/>
              <w:spacing w:before="218" w:line="220" w:lineRule="auto"/>
              <w:jc w:val="center"/>
              <w:rPr>
                <w:sz w:val="21"/>
                <w:szCs w:val="21"/>
              </w:rPr>
            </w:pPr>
            <w:r>
              <w:rPr>
                <w:spacing w:val="5"/>
                <w:sz w:val="21"/>
                <w:szCs w:val="21"/>
              </w:rPr>
              <w:t>行政处罚</w:t>
            </w:r>
          </w:p>
        </w:tc>
        <w:tc>
          <w:tcPr>
            <w:tcW w:w="4632" w:type="dxa"/>
            <w:vAlign w:val="top"/>
          </w:tcPr>
          <w:p w14:paraId="7A546A7A">
            <w:pPr>
              <w:pStyle w:val="5"/>
              <w:spacing w:before="257" w:line="219" w:lineRule="auto"/>
              <w:ind w:left="15"/>
              <w:rPr>
                <w:sz w:val="21"/>
                <w:szCs w:val="21"/>
              </w:rPr>
            </w:pPr>
            <w:r>
              <w:rPr>
                <w:spacing w:val="-1"/>
                <w:sz w:val="21"/>
                <w:szCs w:val="21"/>
              </w:rPr>
              <w:t>《内蒙古自治区基本草原保护条例》第三十八条第二项</w:t>
            </w:r>
          </w:p>
        </w:tc>
        <w:tc>
          <w:tcPr>
            <w:tcW w:w="1536" w:type="dxa"/>
            <w:vAlign w:val="top"/>
          </w:tcPr>
          <w:p w14:paraId="60B70F7C">
            <w:pPr>
              <w:pStyle w:val="5"/>
              <w:spacing w:before="219" w:line="221" w:lineRule="auto"/>
              <w:ind w:left="609"/>
              <w:rPr>
                <w:sz w:val="21"/>
                <w:szCs w:val="21"/>
              </w:rPr>
            </w:pPr>
            <w:r>
              <w:rPr>
                <w:spacing w:val="-2"/>
                <w:sz w:val="21"/>
                <w:szCs w:val="21"/>
              </w:rPr>
              <w:t>旗县级</w:t>
            </w:r>
          </w:p>
        </w:tc>
      </w:tr>
      <w:tr w14:paraId="567C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667" w:type="dxa"/>
            <w:vAlign w:val="top"/>
          </w:tcPr>
          <w:p w14:paraId="1D730CA4">
            <w:pPr>
              <w:spacing w:line="254" w:lineRule="auto"/>
              <w:rPr>
                <w:rFonts w:ascii="Arial"/>
                <w:sz w:val="21"/>
                <w:szCs w:val="21"/>
              </w:rPr>
            </w:pPr>
          </w:p>
          <w:p w14:paraId="120CB1E9">
            <w:pPr>
              <w:pStyle w:val="5"/>
              <w:spacing w:before="59" w:line="184" w:lineRule="auto"/>
              <w:ind w:left="194"/>
              <w:rPr>
                <w:sz w:val="21"/>
                <w:szCs w:val="21"/>
              </w:rPr>
            </w:pPr>
            <w:r>
              <w:rPr>
                <w:spacing w:val="-6"/>
                <w:sz w:val="21"/>
                <w:szCs w:val="21"/>
              </w:rPr>
              <w:t>10</w:t>
            </w:r>
          </w:p>
        </w:tc>
        <w:tc>
          <w:tcPr>
            <w:tcW w:w="4968" w:type="dxa"/>
            <w:vAlign w:val="top"/>
          </w:tcPr>
          <w:p w14:paraId="61612441">
            <w:pPr>
              <w:pStyle w:val="5"/>
              <w:spacing w:before="119" w:line="246" w:lineRule="auto"/>
              <w:ind w:left="30" w:right="2" w:firstLine="40"/>
              <w:rPr>
                <w:sz w:val="21"/>
                <w:szCs w:val="21"/>
              </w:rPr>
            </w:pPr>
            <w:r>
              <w:rPr>
                <w:spacing w:val="-1"/>
                <w:sz w:val="21"/>
                <w:szCs w:val="21"/>
              </w:rPr>
              <w:t>对草原围栏建设中因阻断道路对草原造</w:t>
            </w:r>
            <w:r>
              <w:rPr>
                <w:spacing w:val="2"/>
                <w:sz w:val="21"/>
                <w:szCs w:val="21"/>
              </w:rPr>
              <w:t>成碾压破坏的处罚</w:t>
            </w:r>
          </w:p>
        </w:tc>
        <w:tc>
          <w:tcPr>
            <w:tcW w:w="1152" w:type="dxa"/>
            <w:vAlign w:val="top"/>
          </w:tcPr>
          <w:p w14:paraId="4D3C9457">
            <w:pPr>
              <w:pStyle w:val="5"/>
              <w:spacing w:before="219" w:line="220" w:lineRule="auto"/>
              <w:jc w:val="center"/>
              <w:rPr>
                <w:sz w:val="21"/>
                <w:szCs w:val="21"/>
              </w:rPr>
            </w:pPr>
            <w:r>
              <w:rPr>
                <w:spacing w:val="5"/>
                <w:sz w:val="21"/>
                <w:szCs w:val="21"/>
              </w:rPr>
              <w:t>行政处罚</w:t>
            </w:r>
          </w:p>
        </w:tc>
        <w:tc>
          <w:tcPr>
            <w:tcW w:w="4632" w:type="dxa"/>
            <w:vAlign w:val="top"/>
          </w:tcPr>
          <w:p w14:paraId="7179E526">
            <w:pPr>
              <w:pStyle w:val="5"/>
              <w:spacing w:before="259" w:line="219" w:lineRule="auto"/>
              <w:ind w:left="15"/>
              <w:rPr>
                <w:sz w:val="21"/>
                <w:szCs w:val="21"/>
              </w:rPr>
            </w:pPr>
            <w:r>
              <w:rPr>
                <w:spacing w:val="-1"/>
                <w:sz w:val="21"/>
                <w:szCs w:val="21"/>
              </w:rPr>
              <w:t>《内蒙古自治区草原管理条例实施细则》第四十五条、第五十二条</w:t>
            </w:r>
          </w:p>
        </w:tc>
        <w:tc>
          <w:tcPr>
            <w:tcW w:w="1536" w:type="dxa"/>
            <w:vAlign w:val="top"/>
          </w:tcPr>
          <w:p w14:paraId="7810D04B">
            <w:pPr>
              <w:pStyle w:val="5"/>
              <w:spacing w:before="270" w:line="221" w:lineRule="auto"/>
              <w:ind w:left="609"/>
              <w:rPr>
                <w:sz w:val="21"/>
                <w:szCs w:val="21"/>
              </w:rPr>
            </w:pPr>
            <w:r>
              <w:rPr>
                <w:spacing w:val="-2"/>
                <w:sz w:val="21"/>
                <w:szCs w:val="21"/>
              </w:rPr>
              <w:t>旗县级</w:t>
            </w:r>
          </w:p>
        </w:tc>
      </w:tr>
      <w:tr w14:paraId="767B9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67" w:type="dxa"/>
            <w:vAlign w:val="top"/>
          </w:tcPr>
          <w:p w14:paraId="2950A00F">
            <w:pPr>
              <w:pStyle w:val="5"/>
              <w:spacing w:before="265" w:line="184" w:lineRule="auto"/>
              <w:ind w:left="194"/>
              <w:rPr>
                <w:sz w:val="21"/>
                <w:szCs w:val="21"/>
              </w:rPr>
            </w:pPr>
            <w:r>
              <w:rPr>
                <w:spacing w:val="-6"/>
                <w:sz w:val="21"/>
                <w:szCs w:val="21"/>
              </w:rPr>
              <w:t>11</w:t>
            </w:r>
          </w:p>
        </w:tc>
        <w:tc>
          <w:tcPr>
            <w:tcW w:w="4968" w:type="dxa"/>
            <w:vAlign w:val="top"/>
          </w:tcPr>
          <w:p w14:paraId="6A68B6FD">
            <w:pPr>
              <w:pStyle w:val="5"/>
              <w:spacing w:before="119" w:line="251" w:lineRule="auto"/>
              <w:ind w:left="30" w:right="2" w:firstLine="40"/>
              <w:rPr>
                <w:sz w:val="21"/>
                <w:szCs w:val="21"/>
              </w:rPr>
            </w:pPr>
            <w:r>
              <w:rPr>
                <w:spacing w:val="-1"/>
                <w:sz w:val="21"/>
                <w:szCs w:val="21"/>
              </w:rPr>
              <w:t>对在河道、湖泊管理范围内建设妨碍行</w:t>
            </w:r>
            <w:r>
              <w:rPr>
                <w:spacing w:val="1"/>
                <w:sz w:val="21"/>
                <w:szCs w:val="21"/>
              </w:rPr>
              <w:t>洪的建筑物、构筑物的处罚</w:t>
            </w:r>
          </w:p>
        </w:tc>
        <w:tc>
          <w:tcPr>
            <w:tcW w:w="1152" w:type="dxa"/>
            <w:vAlign w:val="top"/>
          </w:tcPr>
          <w:p w14:paraId="663468D6">
            <w:pPr>
              <w:pStyle w:val="5"/>
              <w:spacing w:before="270" w:line="220" w:lineRule="auto"/>
              <w:jc w:val="center"/>
              <w:rPr>
                <w:sz w:val="21"/>
                <w:szCs w:val="21"/>
              </w:rPr>
            </w:pPr>
            <w:r>
              <w:rPr>
                <w:spacing w:val="5"/>
                <w:sz w:val="21"/>
                <w:szCs w:val="21"/>
              </w:rPr>
              <w:t>行政处罚</w:t>
            </w:r>
          </w:p>
        </w:tc>
        <w:tc>
          <w:tcPr>
            <w:tcW w:w="4632" w:type="dxa"/>
            <w:vAlign w:val="top"/>
          </w:tcPr>
          <w:p w14:paraId="4BAF78D4">
            <w:pPr>
              <w:pStyle w:val="5"/>
              <w:spacing w:before="220" w:line="219" w:lineRule="auto"/>
              <w:ind w:left="15"/>
              <w:rPr>
                <w:sz w:val="21"/>
                <w:szCs w:val="21"/>
              </w:rPr>
            </w:pPr>
            <w:r>
              <w:rPr>
                <w:spacing w:val="-1"/>
                <w:sz w:val="21"/>
                <w:szCs w:val="21"/>
              </w:rPr>
              <w:t>《中华人民共和国防洪法》第五十五条第一项</w:t>
            </w:r>
          </w:p>
        </w:tc>
        <w:tc>
          <w:tcPr>
            <w:tcW w:w="1536" w:type="dxa"/>
            <w:vAlign w:val="top"/>
          </w:tcPr>
          <w:p w14:paraId="0A9072E0">
            <w:pPr>
              <w:pStyle w:val="5"/>
              <w:spacing w:before="261" w:line="221" w:lineRule="auto"/>
              <w:ind w:left="609"/>
              <w:rPr>
                <w:sz w:val="21"/>
                <w:szCs w:val="21"/>
              </w:rPr>
            </w:pPr>
            <w:r>
              <w:rPr>
                <w:spacing w:val="-2"/>
                <w:sz w:val="21"/>
                <w:szCs w:val="21"/>
              </w:rPr>
              <w:t>旗县级</w:t>
            </w:r>
          </w:p>
        </w:tc>
      </w:tr>
      <w:tr w14:paraId="08422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667" w:type="dxa"/>
            <w:vAlign w:val="top"/>
          </w:tcPr>
          <w:p w14:paraId="2F5357E1">
            <w:pPr>
              <w:spacing w:line="252" w:lineRule="auto"/>
              <w:rPr>
                <w:rFonts w:ascii="Arial"/>
                <w:sz w:val="21"/>
                <w:szCs w:val="21"/>
              </w:rPr>
            </w:pPr>
          </w:p>
          <w:p w14:paraId="35BF0BBE">
            <w:pPr>
              <w:spacing w:line="253" w:lineRule="auto"/>
              <w:rPr>
                <w:rFonts w:ascii="Arial"/>
                <w:sz w:val="21"/>
                <w:szCs w:val="21"/>
              </w:rPr>
            </w:pPr>
          </w:p>
          <w:p w14:paraId="23699C41">
            <w:pPr>
              <w:pStyle w:val="5"/>
              <w:spacing w:before="58" w:line="184" w:lineRule="auto"/>
              <w:ind w:left="194"/>
              <w:rPr>
                <w:sz w:val="21"/>
                <w:szCs w:val="21"/>
              </w:rPr>
            </w:pPr>
            <w:r>
              <w:rPr>
                <w:spacing w:val="-6"/>
                <w:sz w:val="21"/>
                <w:szCs w:val="21"/>
              </w:rPr>
              <w:t>12</w:t>
            </w:r>
          </w:p>
        </w:tc>
        <w:tc>
          <w:tcPr>
            <w:tcW w:w="4968" w:type="dxa"/>
            <w:vAlign w:val="top"/>
          </w:tcPr>
          <w:p w14:paraId="4DCDC698">
            <w:pPr>
              <w:pStyle w:val="5"/>
              <w:spacing w:before="109" w:line="279" w:lineRule="auto"/>
              <w:ind w:left="20" w:firstLine="9"/>
              <w:jc w:val="both"/>
              <w:rPr>
                <w:sz w:val="21"/>
                <w:szCs w:val="21"/>
              </w:rPr>
            </w:pPr>
            <w:r>
              <w:rPr>
                <w:spacing w:val="2"/>
                <w:sz w:val="21"/>
                <w:szCs w:val="21"/>
              </w:rPr>
              <w:t>对在河道、湖泊管理范围内倾倒垃圾、</w:t>
            </w:r>
            <w:r>
              <w:rPr>
                <w:spacing w:val="-2"/>
                <w:sz w:val="21"/>
                <w:szCs w:val="21"/>
              </w:rPr>
              <w:t>渣土</w:t>
            </w:r>
            <w:r>
              <w:rPr>
                <w:rFonts w:hint="eastAsia"/>
                <w:spacing w:val="-2"/>
                <w:sz w:val="21"/>
                <w:szCs w:val="21"/>
                <w:lang w:eastAsia="zh-CN"/>
              </w:rPr>
              <w:t>，</w:t>
            </w:r>
            <w:r>
              <w:rPr>
                <w:spacing w:val="-2"/>
                <w:sz w:val="21"/>
                <w:szCs w:val="21"/>
              </w:rPr>
              <w:t>从事影响河势稳定、危害河岸堤</w:t>
            </w:r>
            <w:r>
              <w:rPr>
                <w:sz w:val="21"/>
                <w:szCs w:val="21"/>
              </w:rPr>
              <w:t>防安全和其他妨碍河道行洪的活动的处罚</w:t>
            </w:r>
          </w:p>
        </w:tc>
        <w:tc>
          <w:tcPr>
            <w:tcW w:w="1152" w:type="dxa"/>
            <w:vAlign w:val="top"/>
          </w:tcPr>
          <w:p w14:paraId="47591FA5">
            <w:pPr>
              <w:spacing w:line="460" w:lineRule="auto"/>
              <w:jc w:val="center"/>
              <w:rPr>
                <w:rFonts w:ascii="Arial"/>
                <w:sz w:val="21"/>
                <w:szCs w:val="21"/>
              </w:rPr>
            </w:pPr>
          </w:p>
          <w:p w14:paraId="07D64906">
            <w:pPr>
              <w:pStyle w:val="5"/>
              <w:spacing w:before="59" w:line="220" w:lineRule="auto"/>
              <w:jc w:val="center"/>
              <w:rPr>
                <w:sz w:val="21"/>
                <w:szCs w:val="21"/>
              </w:rPr>
            </w:pPr>
            <w:r>
              <w:rPr>
                <w:spacing w:val="5"/>
                <w:sz w:val="21"/>
                <w:szCs w:val="21"/>
              </w:rPr>
              <w:t>行政处罚</w:t>
            </w:r>
          </w:p>
        </w:tc>
        <w:tc>
          <w:tcPr>
            <w:tcW w:w="4632" w:type="dxa"/>
            <w:vAlign w:val="top"/>
          </w:tcPr>
          <w:p w14:paraId="216068AE">
            <w:pPr>
              <w:spacing w:line="460" w:lineRule="auto"/>
              <w:rPr>
                <w:rFonts w:ascii="Arial"/>
                <w:sz w:val="21"/>
                <w:szCs w:val="21"/>
              </w:rPr>
            </w:pPr>
          </w:p>
          <w:p w14:paraId="11BE4394">
            <w:pPr>
              <w:pStyle w:val="5"/>
              <w:spacing w:before="58" w:line="219" w:lineRule="auto"/>
              <w:ind w:left="15"/>
              <w:rPr>
                <w:sz w:val="21"/>
                <w:szCs w:val="21"/>
              </w:rPr>
            </w:pPr>
            <w:r>
              <w:rPr>
                <w:spacing w:val="-1"/>
                <w:sz w:val="21"/>
                <w:szCs w:val="21"/>
              </w:rPr>
              <w:t>《中华人民共和国防洪法》第五十五条第二项</w:t>
            </w:r>
          </w:p>
        </w:tc>
        <w:tc>
          <w:tcPr>
            <w:tcW w:w="1536" w:type="dxa"/>
            <w:vAlign w:val="top"/>
          </w:tcPr>
          <w:p w14:paraId="3A26E168">
            <w:pPr>
              <w:spacing w:line="461" w:lineRule="auto"/>
              <w:rPr>
                <w:rFonts w:ascii="Arial"/>
                <w:sz w:val="21"/>
                <w:szCs w:val="21"/>
              </w:rPr>
            </w:pPr>
          </w:p>
          <w:p w14:paraId="52201CCB">
            <w:pPr>
              <w:pStyle w:val="5"/>
              <w:spacing w:before="58" w:line="221" w:lineRule="auto"/>
              <w:ind w:left="609"/>
              <w:rPr>
                <w:sz w:val="21"/>
                <w:szCs w:val="21"/>
              </w:rPr>
            </w:pPr>
            <w:r>
              <w:rPr>
                <w:spacing w:val="-2"/>
                <w:sz w:val="21"/>
                <w:szCs w:val="21"/>
              </w:rPr>
              <w:t>旗县级</w:t>
            </w:r>
          </w:p>
        </w:tc>
      </w:tr>
      <w:tr w14:paraId="4EC3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67" w:type="dxa"/>
            <w:vAlign w:val="top"/>
          </w:tcPr>
          <w:p w14:paraId="633E81C1">
            <w:pPr>
              <w:spacing w:line="358" w:lineRule="auto"/>
              <w:rPr>
                <w:rFonts w:ascii="Arial"/>
                <w:sz w:val="21"/>
                <w:szCs w:val="21"/>
              </w:rPr>
            </w:pPr>
          </w:p>
          <w:p w14:paraId="3E9DA787">
            <w:pPr>
              <w:pStyle w:val="5"/>
              <w:spacing w:before="58" w:line="184" w:lineRule="auto"/>
              <w:ind w:left="194"/>
              <w:rPr>
                <w:sz w:val="21"/>
                <w:szCs w:val="21"/>
              </w:rPr>
            </w:pPr>
            <w:r>
              <w:rPr>
                <w:spacing w:val="-6"/>
                <w:sz w:val="21"/>
                <w:szCs w:val="21"/>
              </w:rPr>
              <w:t>13</w:t>
            </w:r>
          </w:p>
        </w:tc>
        <w:tc>
          <w:tcPr>
            <w:tcW w:w="4968" w:type="dxa"/>
            <w:vAlign w:val="top"/>
          </w:tcPr>
          <w:p w14:paraId="552C57CD">
            <w:pPr>
              <w:pStyle w:val="5"/>
              <w:spacing w:before="123" w:line="265" w:lineRule="auto"/>
              <w:ind w:left="30" w:firstLine="39"/>
              <w:jc w:val="both"/>
              <w:rPr>
                <w:sz w:val="21"/>
                <w:szCs w:val="21"/>
              </w:rPr>
            </w:pPr>
            <w:r>
              <w:rPr>
                <w:spacing w:val="-1"/>
                <w:sz w:val="21"/>
                <w:szCs w:val="21"/>
              </w:rPr>
              <w:t>对在江河、湖泊、水库、运河、渠道内</w:t>
            </w:r>
            <w:r>
              <w:rPr>
                <w:sz w:val="21"/>
                <w:szCs w:val="21"/>
              </w:rPr>
              <w:t>弃置、堆放阻碍行洪的物体和种植阻碍行洪的林木及高秆作物的处罚</w:t>
            </w:r>
          </w:p>
        </w:tc>
        <w:tc>
          <w:tcPr>
            <w:tcW w:w="1152" w:type="dxa"/>
            <w:vAlign w:val="top"/>
          </w:tcPr>
          <w:p w14:paraId="02315804">
            <w:pPr>
              <w:spacing w:line="313" w:lineRule="auto"/>
              <w:jc w:val="center"/>
              <w:rPr>
                <w:rFonts w:ascii="Arial"/>
                <w:sz w:val="21"/>
                <w:szCs w:val="21"/>
              </w:rPr>
            </w:pPr>
          </w:p>
          <w:p w14:paraId="6A4EC4CC">
            <w:pPr>
              <w:pStyle w:val="5"/>
              <w:spacing w:before="59" w:line="220" w:lineRule="auto"/>
              <w:jc w:val="center"/>
              <w:rPr>
                <w:sz w:val="21"/>
                <w:szCs w:val="21"/>
              </w:rPr>
            </w:pPr>
            <w:r>
              <w:rPr>
                <w:spacing w:val="5"/>
                <w:sz w:val="21"/>
                <w:szCs w:val="21"/>
              </w:rPr>
              <w:t>行政处罚</w:t>
            </w:r>
          </w:p>
        </w:tc>
        <w:tc>
          <w:tcPr>
            <w:tcW w:w="4632" w:type="dxa"/>
            <w:vAlign w:val="top"/>
          </w:tcPr>
          <w:p w14:paraId="5D1D7E6D">
            <w:pPr>
              <w:spacing w:line="313" w:lineRule="auto"/>
              <w:rPr>
                <w:rFonts w:ascii="Arial"/>
                <w:sz w:val="21"/>
                <w:szCs w:val="21"/>
              </w:rPr>
            </w:pPr>
          </w:p>
          <w:p w14:paraId="5FFAB17B">
            <w:pPr>
              <w:pStyle w:val="5"/>
              <w:spacing w:before="58" w:line="219" w:lineRule="auto"/>
              <w:ind w:left="15"/>
              <w:rPr>
                <w:sz w:val="21"/>
                <w:szCs w:val="21"/>
              </w:rPr>
            </w:pPr>
            <w:r>
              <w:rPr>
                <w:spacing w:val="-1"/>
                <w:sz w:val="21"/>
                <w:szCs w:val="21"/>
              </w:rPr>
              <w:t>《中华人民共和国水法》第六十六条第一项</w:t>
            </w:r>
          </w:p>
        </w:tc>
        <w:tc>
          <w:tcPr>
            <w:tcW w:w="1536" w:type="dxa"/>
            <w:vAlign w:val="top"/>
          </w:tcPr>
          <w:p w14:paraId="774AE292">
            <w:pPr>
              <w:spacing w:line="313" w:lineRule="auto"/>
              <w:rPr>
                <w:rFonts w:ascii="Arial"/>
                <w:sz w:val="21"/>
                <w:szCs w:val="21"/>
              </w:rPr>
            </w:pPr>
          </w:p>
          <w:p w14:paraId="24ED6487">
            <w:pPr>
              <w:pStyle w:val="5"/>
              <w:spacing w:before="59" w:line="221" w:lineRule="auto"/>
              <w:ind w:left="609"/>
              <w:rPr>
                <w:sz w:val="21"/>
                <w:szCs w:val="21"/>
              </w:rPr>
            </w:pPr>
            <w:r>
              <w:rPr>
                <w:spacing w:val="-2"/>
                <w:sz w:val="21"/>
                <w:szCs w:val="21"/>
              </w:rPr>
              <w:t>旗县级</w:t>
            </w:r>
          </w:p>
        </w:tc>
      </w:tr>
      <w:tr w14:paraId="2BEE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67" w:type="dxa"/>
            <w:vAlign w:val="top"/>
          </w:tcPr>
          <w:p w14:paraId="451DFB35">
            <w:pPr>
              <w:pStyle w:val="5"/>
              <w:spacing w:before="269" w:line="184" w:lineRule="auto"/>
              <w:ind w:left="194"/>
              <w:rPr>
                <w:sz w:val="21"/>
                <w:szCs w:val="21"/>
              </w:rPr>
            </w:pPr>
            <w:r>
              <w:rPr>
                <w:spacing w:val="-6"/>
                <w:sz w:val="21"/>
                <w:szCs w:val="21"/>
              </w:rPr>
              <w:t>14</w:t>
            </w:r>
          </w:p>
        </w:tc>
        <w:tc>
          <w:tcPr>
            <w:tcW w:w="4968" w:type="dxa"/>
            <w:vAlign w:val="top"/>
          </w:tcPr>
          <w:p w14:paraId="3B2ADF47">
            <w:pPr>
              <w:pStyle w:val="5"/>
              <w:spacing w:before="105" w:line="258" w:lineRule="auto"/>
              <w:ind w:left="10" w:right="2" w:firstLine="59"/>
              <w:rPr>
                <w:sz w:val="21"/>
                <w:szCs w:val="21"/>
              </w:rPr>
            </w:pPr>
            <w:r>
              <w:rPr>
                <w:spacing w:val="-1"/>
                <w:sz w:val="21"/>
                <w:szCs w:val="21"/>
              </w:rPr>
              <w:t>对围湖造地或者未经批准围垦河道的处</w:t>
            </w:r>
            <w:r>
              <w:rPr>
                <w:sz w:val="21"/>
                <w:szCs w:val="21"/>
              </w:rPr>
              <w:t>罚</w:t>
            </w:r>
          </w:p>
        </w:tc>
        <w:tc>
          <w:tcPr>
            <w:tcW w:w="1152" w:type="dxa"/>
            <w:vAlign w:val="top"/>
          </w:tcPr>
          <w:p w14:paraId="37ABD460">
            <w:pPr>
              <w:pStyle w:val="5"/>
              <w:spacing w:before="274" w:line="220" w:lineRule="auto"/>
              <w:jc w:val="center"/>
              <w:rPr>
                <w:sz w:val="21"/>
                <w:szCs w:val="21"/>
              </w:rPr>
            </w:pPr>
            <w:r>
              <w:rPr>
                <w:spacing w:val="5"/>
                <w:sz w:val="21"/>
                <w:szCs w:val="21"/>
              </w:rPr>
              <w:t>行政处罚</w:t>
            </w:r>
          </w:p>
        </w:tc>
        <w:tc>
          <w:tcPr>
            <w:tcW w:w="4632" w:type="dxa"/>
            <w:vAlign w:val="top"/>
          </w:tcPr>
          <w:p w14:paraId="036D3E0C">
            <w:pPr>
              <w:pStyle w:val="5"/>
              <w:spacing w:before="274" w:line="219" w:lineRule="auto"/>
              <w:ind w:left="15"/>
              <w:rPr>
                <w:sz w:val="21"/>
                <w:szCs w:val="21"/>
              </w:rPr>
            </w:pPr>
            <w:r>
              <w:rPr>
                <w:spacing w:val="-1"/>
                <w:sz w:val="21"/>
                <w:szCs w:val="21"/>
              </w:rPr>
              <w:t>《中华人民共和国水法》第六十六条第二项</w:t>
            </w:r>
          </w:p>
        </w:tc>
        <w:tc>
          <w:tcPr>
            <w:tcW w:w="1536" w:type="dxa"/>
            <w:vAlign w:val="top"/>
          </w:tcPr>
          <w:p w14:paraId="135AE8CD">
            <w:pPr>
              <w:pStyle w:val="5"/>
              <w:spacing w:before="225" w:line="221" w:lineRule="auto"/>
              <w:ind w:left="609"/>
              <w:rPr>
                <w:sz w:val="21"/>
                <w:szCs w:val="21"/>
              </w:rPr>
            </w:pPr>
            <w:r>
              <w:rPr>
                <w:spacing w:val="-2"/>
                <w:sz w:val="21"/>
                <w:szCs w:val="21"/>
              </w:rPr>
              <w:t>旗县级</w:t>
            </w:r>
          </w:p>
        </w:tc>
      </w:tr>
      <w:tr w14:paraId="41325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67" w:type="dxa"/>
            <w:vAlign w:val="top"/>
          </w:tcPr>
          <w:p w14:paraId="083DC945">
            <w:pPr>
              <w:spacing w:line="350" w:lineRule="auto"/>
              <w:rPr>
                <w:rFonts w:ascii="Arial"/>
                <w:sz w:val="21"/>
                <w:szCs w:val="21"/>
              </w:rPr>
            </w:pPr>
          </w:p>
          <w:p w14:paraId="4E766F11">
            <w:pPr>
              <w:pStyle w:val="5"/>
              <w:spacing w:before="58" w:line="184" w:lineRule="auto"/>
              <w:ind w:left="194"/>
              <w:rPr>
                <w:sz w:val="21"/>
                <w:szCs w:val="21"/>
              </w:rPr>
            </w:pPr>
            <w:r>
              <w:rPr>
                <w:spacing w:val="-6"/>
                <w:sz w:val="21"/>
                <w:szCs w:val="21"/>
              </w:rPr>
              <w:t>15</w:t>
            </w:r>
          </w:p>
        </w:tc>
        <w:tc>
          <w:tcPr>
            <w:tcW w:w="4968" w:type="dxa"/>
            <w:vAlign w:val="top"/>
          </w:tcPr>
          <w:p w14:paraId="2C6250AA">
            <w:pPr>
              <w:pStyle w:val="5"/>
              <w:spacing w:before="113" w:line="265" w:lineRule="auto"/>
              <w:ind w:left="30" w:firstLine="39"/>
              <w:jc w:val="both"/>
              <w:rPr>
                <w:sz w:val="21"/>
                <w:szCs w:val="21"/>
              </w:rPr>
            </w:pPr>
            <w:r>
              <w:rPr>
                <w:spacing w:val="-2"/>
                <w:sz w:val="21"/>
                <w:szCs w:val="21"/>
              </w:rPr>
              <w:t>对在崩塌、滑坡危险区或者泥石流易发</w:t>
            </w:r>
            <w:r>
              <w:rPr>
                <w:spacing w:val="2"/>
                <w:sz w:val="21"/>
                <w:szCs w:val="21"/>
              </w:rPr>
              <w:t>区从事取土、挖砂、采石等可能造成水</w:t>
            </w:r>
            <w:r>
              <w:rPr>
                <w:spacing w:val="1"/>
                <w:sz w:val="21"/>
                <w:szCs w:val="21"/>
              </w:rPr>
              <w:t>土流失的活动的处罚</w:t>
            </w:r>
          </w:p>
        </w:tc>
        <w:tc>
          <w:tcPr>
            <w:tcW w:w="1152" w:type="dxa"/>
            <w:vAlign w:val="top"/>
          </w:tcPr>
          <w:p w14:paraId="47D281E0">
            <w:pPr>
              <w:spacing w:line="305" w:lineRule="auto"/>
              <w:jc w:val="center"/>
              <w:rPr>
                <w:rFonts w:ascii="Arial"/>
                <w:sz w:val="21"/>
                <w:szCs w:val="21"/>
              </w:rPr>
            </w:pPr>
          </w:p>
          <w:p w14:paraId="72B37D93">
            <w:pPr>
              <w:pStyle w:val="5"/>
              <w:spacing w:before="59" w:line="220" w:lineRule="auto"/>
              <w:jc w:val="center"/>
              <w:rPr>
                <w:sz w:val="21"/>
                <w:szCs w:val="21"/>
              </w:rPr>
            </w:pPr>
            <w:r>
              <w:rPr>
                <w:spacing w:val="5"/>
                <w:sz w:val="21"/>
                <w:szCs w:val="21"/>
              </w:rPr>
              <w:t>行政处罚</w:t>
            </w:r>
          </w:p>
        </w:tc>
        <w:tc>
          <w:tcPr>
            <w:tcW w:w="4632" w:type="dxa"/>
            <w:vAlign w:val="top"/>
          </w:tcPr>
          <w:p w14:paraId="1485598F">
            <w:pPr>
              <w:spacing w:line="305" w:lineRule="auto"/>
              <w:rPr>
                <w:rFonts w:ascii="Arial"/>
                <w:sz w:val="21"/>
                <w:szCs w:val="21"/>
              </w:rPr>
            </w:pPr>
          </w:p>
          <w:p w14:paraId="578A9560">
            <w:pPr>
              <w:pStyle w:val="5"/>
              <w:spacing w:before="58" w:line="219" w:lineRule="auto"/>
              <w:ind w:left="15"/>
              <w:rPr>
                <w:sz w:val="21"/>
                <w:szCs w:val="21"/>
              </w:rPr>
            </w:pPr>
            <w:r>
              <w:rPr>
                <w:spacing w:val="-1"/>
                <w:sz w:val="21"/>
                <w:szCs w:val="21"/>
              </w:rPr>
              <w:t>《中华人民共和国水土保持法》第四十八条</w:t>
            </w:r>
          </w:p>
        </w:tc>
        <w:tc>
          <w:tcPr>
            <w:tcW w:w="1536" w:type="dxa"/>
            <w:vAlign w:val="top"/>
          </w:tcPr>
          <w:p w14:paraId="64A6FA86">
            <w:pPr>
              <w:spacing w:line="305" w:lineRule="auto"/>
              <w:rPr>
                <w:rFonts w:ascii="Arial"/>
                <w:sz w:val="21"/>
                <w:szCs w:val="21"/>
              </w:rPr>
            </w:pPr>
          </w:p>
          <w:p w14:paraId="40C11BDC">
            <w:pPr>
              <w:pStyle w:val="5"/>
              <w:spacing w:before="59" w:line="221" w:lineRule="auto"/>
              <w:ind w:left="609"/>
              <w:rPr>
                <w:sz w:val="21"/>
                <w:szCs w:val="21"/>
              </w:rPr>
            </w:pPr>
            <w:r>
              <w:rPr>
                <w:spacing w:val="-2"/>
                <w:sz w:val="21"/>
                <w:szCs w:val="21"/>
              </w:rPr>
              <w:t>旗县级</w:t>
            </w:r>
          </w:p>
        </w:tc>
      </w:tr>
      <w:tr w14:paraId="6FA89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67" w:type="dxa"/>
            <w:vAlign w:val="top"/>
          </w:tcPr>
          <w:p w14:paraId="3D275763">
            <w:pPr>
              <w:spacing w:line="371" w:lineRule="auto"/>
              <w:rPr>
                <w:rFonts w:ascii="Arial"/>
                <w:sz w:val="21"/>
                <w:szCs w:val="21"/>
              </w:rPr>
            </w:pPr>
          </w:p>
          <w:p w14:paraId="6A8BE08C">
            <w:pPr>
              <w:pStyle w:val="5"/>
              <w:spacing w:before="58" w:line="184" w:lineRule="auto"/>
              <w:ind w:left="194"/>
              <w:rPr>
                <w:sz w:val="21"/>
                <w:szCs w:val="21"/>
              </w:rPr>
            </w:pPr>
            <w:r>
              <w:rPr>
                <w:spacing w:val="-6"/>
                <w:sz w:val="21"/>
                <w:szCs w:val="21"/>
              </w:rPr>
              <w:t>16</w:t>
            </w:r>
          </w:p>
        </w:tc>
        <w:tc>
          <w:tcPr>
            <w:tcW w:w="4968" w:type="dxa"/>
            <w:vAlign w:val="top"/>
          </w:tcPr>
          <w:p w14:paraId="39DF5FA4">
            <w:pPr>
              <w:pStyle w:val="5"/>
              <w:spacing w:before="126" w:line="271" w:lineRule="auto"/>
              <w:ind w:left="20" w:right="2" w:firstLine="49"/>
              <w:jc w:val="both"/>
              <w:rPr>
                <w:sz w:val="21"/>
                <w:szCs w:val="21"/>
              </w:rPr>
            </w:pPr>
            <w:r>
              <w:rPr>
                <w:spacing w:val="-1"/>
                <w:sz w:val="21"/>
                <w:szCs w:val="21"/>
              </w:rPr>
              <w:t>对在禁止开垦坡度以上陡坡地开垦种植</w:t>
            </w:r>
            <w:r>
              <w:rPr>
                <w:spacing w:val="2"/>
                <w:sz w:val="21"/>
                <w:szCs w:val="21"/>
              </w:rPr>
              <w:t>农作物，或者在禁止开垦</w:t>
            </w:r>
            <w:r>
              <w:rPr>
                <w:rFonts w:hint="eastAsia"/>
                <w:spacing w:val="2"/>
                <w:sz w:val="21"/>
                <w:szCs w:val="21"/>
                <w:lang w:eastAsia="zh-CN"/>
              </w:rPr>
              <w:t>、</w:t>
            </w:r>
            <w:r>
              <w:rPr>
                <w:spacing w:val="2"/>
                <w:sz w:val="21"/>
                <w:szCs w:val="21"/>
              </w:rPr>
              <w:t>开发的植物</w:t>
            </w:r>
            <w:r>
              <w:rPr>
                <w:spacing w:val="1"/>
                <w:sz w:val="21"/>
                <w:szCs w:val="21"/>
              </w:rPr>
              <w:t>保护带内开垦、开发的处罚</w:t>
            </w:r>
          </w:p>
        </w:tc>
        <w:tc>
          <w:tcPr>
            <w:tcW w:w="1152" w:type="dxa"/>
            <w:vAlign w:val="top"/>
          </w:tcPr>
          <w:p w14:paraId="59BA9EBF">
            <w:pPr>
              <w:spacing w:line="326" w:lineRule="auto"/>
              <w:jc w:val="center"/>
              <w:rPr>
                <w:rFonts w:ascii="Arial"/>
                <w:sz w:val="21"/>
                <w:szCs w:val="21"/>
              </w:rPr>
            </w:pPr>
          </w:p>
          <w:p w14:paraId="51C45C15">
            <w:pPr>
              <w:pStyle w:val="5"/>
              <w:spacing w:before="58" w:line="220" w:lineRule="auto"/>
              <w:jc w:val="center"/>
              <w:rPr>
                <w:sz w:val="21"/>
                <w:szCs w:val="21"/>
              </w:rPr>
            </w:pPr>
            <w:r>
              <w:rPr>
                <w:spacing w:val="5"/>
                <w:sz w:val="21"/>
                <w:szCs w:val="21"/>
              </w:rPr>
              <w:t>行政处罚</w:t>
            </w:r>
          </w:p>
        </w:tc>
        <w:tc>
          <w:tcPr>
            <w:tcW w:w="4632" w:type="dxa"/>
            <w:vAlign w:val="top"/>
          </w:tcPr>
          <w:p w14:paraId="0F1BB903">
            <w:pPr>
              <w:spacing w:line="326" w:lineRule="auto"/>
              <w:rPr>
                <w:rFonts w:ascii="Arial"/>
                <w:sz w:val="21"/>
                <w:szCs w:val="21"/>
              </w:rPr>
            </w:pPr>
          </w:p>
          <w:p w14:paraId="57BCE3A6">
            <w:pPr>
              <w:pStyle w:val="5"/>
              <w:spacing w:before="58" w:line="219" w:lineRule="auto"/>
              <w:ind w:left="15"/>
              <w:rPr>
                <w:sz w:val="21"/>
                <w:szCs w:val="21"/>
              </w:rPr>
            </w:pPr>
            <w:r>
              <w:rPr>
                <w:spacing w:val="-1"/>
                <w:sz w:val="21"/>
                <w:szCs w:val="21"/>
              </w:rPr>
              <w:t>《中华人民共和国水土保持法》第四十九条</w:t>
            </w:r>
          </w:p>
        </w:tc>
        <w:tc>
          <w:tcPr>
            <w:tcW w:w="1536" w:type="dxa"/>
            <w:vAlign w:val="top"/>
          </w:tcPr>
          <w:p w14:paraId="5679EC90">
            <w:pPr>
              <w:spacing w:line="326" w:lineRule="auto"/>
              <w:rPr>
                <w:rFonts w:ascii="Arial"/>
                <w:sz w:val="21"/>
                <w:szCs w:val="21"/>
              </w:rPr>
            </w:pPr>
          </w:p>
          <w:p w14:paraId="2C9EC5C9">
            <w:pPr>
              <w:pStyle w:val="5"/>
              <w:spacing w:before="59" w:line="221" w:lineRule="auto"/>
              <w:ind w:left="609"/>
              <w:rPr>
                <w:sz w:val="21"/>
                <w:szCs w:val="21"/>
              </w:rPr>
            </w:pPr>
            <w:r>
              <w:rPr>
                <w:spacing w:val="-2"/>
                <w:sz w:val="21"/>
                <w:szCs w:val="21"/>
              </w:rPr>
              <w:t>旗县级</w:t>
            </w:r>
          </w:p>
        </w:tc>
      </w:tr>
      <w:tr w14:paraId="5E120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667" w:type="dxa"/>
            <w:vAlign w:val="top"/>
          </w:tcPr>
          <w:p w14:paraId="4499E674">
            <w:pPr>
              <w:spacing w:line="381" w:lineRule="auto"/>
              <w:rPr>
                <w:rFonts w:ascii="Arial"/>
                <w:sz w:val="21"/>
                <w:szCs w:val="21"/>
              </w:rPr>
            </w:pPr>
          </w:p>
          <w:p w14:paraId="6CED06EB">
            <w:pPr>
              <w:pStyle w:val="5"/>
              <w:spacing w:before="59" w:line="184" w:lineRule="auto"/>
              <w:ind w:left="194"/>
              <w:rPr>
                <w:sz w:val="21"/>
                <w:szCs w:val="21"/>
              </w:rPr>
            </w:pPr>
            <w:r>
              <w:rPr>
                <w:spacing w:val="-6"/>
                <w:sz w:val="21"/>
                <w:szCs w:val="21"/>
              </w:rPr>
              <w:t>17</w:t>
            </w:r>
          </w:p>
        </w:tc>
        <w:tc>
          <w:tcPr>
            <w:tcW w:w="4968" w:type="dxa"/>
            <w:vAlign w:val="top"/>
          </w:tcPr>
          <w:p w14:paraId="3A09FC8D">
            <w:pPr>
              <w:pStyle w:val="5"/>
              <w:spacing w:before="137" w:line="279" w:lineRule="auto"/>
              <w:ind w:left="10" w:firstLine="59"/>
              <w:jc w:val="both"/>
              <w:rPr>
                <w:sz w:val="21"/>
                <w:szCs w:val="21"/>
              </w:rPr>
            </w:pPr>
            <w:r>
              <w:rPr>
                <w:spacing w:val="-2"/>
                <w:sz w:val="21"/>
                <w:szCs w:val="21"/>
              </w:rPr>
              <w:t>对采集发菜</w:t>
            </w:r>
            <w:r>
              <w:rPr>
                <w:rFonts w:hint="eastAsia"/>
                <w:spacing w:val="-2"/>
                <w:sz w:val="21"/>
                <w:szCs w:val="21"/>
                <w:lang w:eastAsia="zh-CN"/>
              </w:rPr>
              <w:t>，</w:t>
            </w:r>
            <w:r>
              <w:rPr>
                <w:spacing w:val="-2"/>
                <w:sz w:val="21"/>
                <w:szCs w:val="21"/>
              </w:rPr>
              <w:t>或者在水土流失重点预防</w:t>
            </w:r>
            <w:r>
              <w:rPr>
                <w:spacing w:val="3"/>
                <w:sz w:val="21"/>
                <w:szCs w:val="21"/>
              </w:rPr>
              <w:t>区和重点治理区铲草皮、挖</w:t>
            </w:r>
            <w:r>
              <w:rPr>
                <w:rFonts w:hint="eastAsia"/>
                <w:spacing w:val="3"/>
                <w:sz w:val="21"/>
                <w:szCs w:val="21"/>
                <w:lang w:eastAsia="zh-CN"/>
              </w:rPr>
              <w:t>树蔸</w:t>
            </w:r>
            <w:r>
              <w:rPr>
                <w:spacing w:val="3"/>
                <w:sz w:val="21"/>
                <w:szCs w:val="21"/>
              </w:rPr>
              <w:t>、滥挖</w:t>
            </w:r>
            <w:r>
              <w:rPr>
                <w:sz w:val="21"/>
                <w:szCs w:val="21"/>
              </w:rPr>
              <w:t>虫草、甘草、麻黄等的处罚</w:t>
            </w:r>
          </w:p>
        </w:tc>
        <w:tc>
          <w:tcPr>
            <w:tcW w:w="1152" w:type="dxa"/>
            <w:vAlign w:val="top"/>
          </w:tcPr>
          <w:p w14:paraId="315E382B">
            <w:pPr>
              <w:spacing w:line="337" w:lineRule="auto"/>
              <w:jc w:val="center"/>
              <w:rPr>
                <w:rFonts w:ascii="Arial"/>
                <w:sz w:val="21"/>
                <w:szCs w:val="21"/>
              </w:rPr>
            </w:pPr>
          </w:p>
          <w:p w14:paraId="00612B11">
            <w:pPr>
              <w:pStyle w:val="5"/>
              <w:spacing w:before="58" w:line="220" w:lineRule="auto"/>
              <w:jc w:val="center"/>
              <w:rPr>
                <w:sz w:val="21"/>
                <w:szCs w:val="21"/>
              </w:rPr>
            </w:pPr>
            <w:r>
              <w:rPr>
                <w:spacing w:val="5"/>
                <w:sz w:val="21"/>
                <w:szCs w:val="21"/>
              </w:rPr>
              <w:t>行政处罚</w:t>
            </w:r>
          </w:p>
        </w:tc>
        <w:tc>
          <w:tcPr>
            <w:tcW w:w="4632" w:type="dxa"/>
            <w:vAlign w:val="top"/>
          </w:tcPr>
          <w:p w14:paraId="174F9566">
            <w:pPr>
              <w:spacing w:line="336" w:lineRule="auto"/>
              <w:rPr>
                <w:rFonts w:ascii="Arial"/>
                <w:sz w:val="21"/>
                <w:szCs w:val="21"/>
              </w:rPr>
            </w:pPr>
          </w:p>
          <w:p w14:paraId="17B753C7">
            <w:pPr>
              <w:pStyle w:val="5"/>
              <w:spacing w:before="59" w:line="219" w:lineRule="auto"/>
              <w:ind w:left="15"/>
              <w:rPr>
                <w:sz w:val="21"/>
                <w:szCs w:val="21"/>
              </w:rPr>
            </w:pPr>
            <w:r>
              <w:rPr>
                <w:spacing w:val="-1"/>
                <w:sz w:val="21"/>
                <w:szCs w:val="21"/>
              </w:rPr>
              <w:t>《中华人民共和国水土保持法》第五十一条</w:t>
            </w:r>
          </w:p>
        </w:tc>
        <w:tc>
          <w:tcPr>
            <w:tcW w:w="1536" w:type="dxa"/>
            <w:vAlign w:val="top"/>
          </w:tcPr>
          <w:p w14:paraId="4F1CFBB5">
            <w:pPr>
              <w:spacing w:line="337" w:lineRule="auto"/>
              <w:rPr>
                <w:rFonts w:ascii="Arial"/>
                <w:sz w:val="21"/>
                <w:szCs w:val="21"/>
              </w:rPr>
            </w:pPr>
          </w:p>
          <w:p w14:paraId="5C8305AF">
            <w:pPr>
              <w:pStyle w:val="5"/>
              <w:spacing w:before="59" w:line="221" w:lineRule="auto"/>
              <w:ind w:left="609"/>
              <w:rPr>
                <w:sz w:val="21"/>
                <w:szCs w:val="21"/>
              </w:rPr>
            </w:pPr>
            <w:r>
              <w:rPr>
                <w:spacing w:val="-2"/>
                <w:sz w:val="21"/>
                <w:szCs w:val="21"/>
              </w:rPr>
              <w:t>旗县级</w:t>
            </w:r>
          </w:p>
        </w:tc>
      </w:tr>
    </w:tbl>
    <w:p w14:paraId="6CCC784E">
      <w:pPr>
        <w:spacing w:line="247" w:lineRule="auto"/>
        <w:rPr>
          <w:rFonts w:ascii="Arial"/>
          <w:sz w:val="21"/>
          <w:szCs w:val="21"/>
        </w:rPr>
      </w:pPr>
    </w:p>
    <w:tbl>
      <w:tblPr>
        <w:tblStyle w:val="6"/>
        <w:tblW w:w="134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5389"/>
        <w:gridCol w:w="1176"/>
        <w:gridCol w:w="4608"/>
        <w:gridCol w:w="1670"/>
      </w:tblGrid>
      <w:tr w14:paraId="0217B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84" w:type="dxa"/>
            <w:vAlign w:val="top"/>
          </w:tcPr>
          <w:p w14:paraId="202F8EDD">
            <w:pPr>
              <w:pStyle w:val="5"/>
              <w:spacing w:before="199" w:line="217" w:lineRule="auto"/>
              <w:jc w:val="center"/>
              <w:rPr>
                <w:rFonts w:hint="eastAsia" w:eastAsia="宋体"/>
                <w:lang w:val="en-US" w:eastAsia="zh-CN"/>
              </w:rPr>
            </w:pPr>
            <w:r>
              <w:rPr>
                <w:rFonts w:hint="eastAsia"/>
                <w:b/>
                <w:bCs/>
                <w:spacing w:val="-4"/>
                <w:sz w:val="23"/>
                <w:szCs w:val="23"/>
                <w:lang w:val="en-US" w:eastAsia="zh-CN"/>
              </w:rPr>
              <w:t>序号</w:t>
            </w:r>
          </w:p>
        </w:tc>
        <w:tc>
          <w:tcPr>
            <w:tcW w:w="5389" w:type="dxa"/>
            <w:vAlign w:val="top"/>
          </w:tcPr>
          <w:p w14:paraId="64CF6C9D">
            <w:pPr>
              <w:pStyle w:val="5"/>
              <w:spacing w:before="201" w:line="219" w:lineRule="auto"/>
              <w:ind w:left="874" w:firstLine="892" w:firstLineChars="400"/>
              <w:jc w:val="both"/>
              <w:rPr>
                <w:sz w:val="23"/>
                <w:szCs w:val="23"/>
              </w:rPr>
            </w:pPr>
            <w:r>
              <w:rPr>
                <w:b/>
                <w:bCs/>
                <w:spacing w:val="-4"/>
                <w:sz w:val="23"/>
                <w:szCs w:val="23"/>
              </w:rPr>
              <w:t>权力事项名称</w:t>
            </w:r>
          </w:p>
        </w:tc>
        <w:tc>
          <w:tcPr>
            <w:tcW w:w="1176" w:type="dxa"/>
            <w:vAlign w:val="top"/>
          </w:tcPr>
          <w:p w14:paraId="1202459D">
            <w:pPr>
              <w:pStyle w:val="5"/>
              <w:spacing w:before="201" w:line="219" w:lineRule="auto"/>
              <w:jc w:val="center"/>
              <w:rPr>
                <w:sz w:val="24"/>
                <w:szCs w:val="24"/>
              </w:rPr>
            </w:pPr>
            <w:r>
              <w:rPr>
                <w:b/>
                <w:bCs/>
                <w:spacing w:val="-5"/>
                <w:sz w:val="24"/>
                <w:szCs w:val="24"/>
              </w:rPr>
              <w:t>权力类型</w:t>
            </w:r>
          </w:p>
        </w:tc>
        <w:tc>
          <w:tcPr>
            <w:tcW w:w="4608" w:type="dxa"/>
            <w:vAlign w:val="top"/>
          </w:tcPr>
          <w:p w14:paraId="1E78A5D1">
            <w:pPr>
              <w:pStyle w:val="5"/>
              <w:spacing w:before="199" w:line="219" w:lineRule="auto"/>
              <w:ind w:firstLine="1398" w:firstLineChars="600"/>
              <w:jc w:val="both"/>
              <w:rPr>
                <w:sz w:val="23"/>
                <w:szCs w:val="23"/>
              </w:rPr>
            </w:pPr>
            <w:r>
              <w:rPr>
                <w:b/>
                <w:bCs/>
                <w:spacing w:val="-4"/>
                <w:sz w:val="24"/>
                <w:szCs w:val="24"/>
              </w:rPr>
              <w:t>设 定  依  据</w:t>
            </w:r>
          </w:p>
        </w:tc>
        <w:tc>
          <w:tcPr>
            <w:tcW w:w="1670" w:type="dxa"/>
            <w:vAlign w:val="top"/>
          </w:tcPr>
          <w:p w14:paraId="21F82F6D">
            <w:pPr>
              <w:pStyle w:val="5"/>
              <w:spacing w:before="31" w:line="219" w:lineRule="auto"/>
              <w:ind w:left="552"/>
              <w:jc w:val="center"/>
              <w:rPr>
                <w:sz w:val="23"/>
                <w:szCs w:val="23"/>
              </w:rPr>
            </w:pPr>
            <w:r>
              <w:rPr>
                <w:b/>
                <w:bCs/>
                <w:spacing w:val="1"/>
                <w:sz w:val="23"/>
                <w:szCs w:val="23"/>
              </w:rPr>
              <w:t>赋权的</w:t>
            </w:r>
          </w:p>
          <w:p w14:paraId="2A1C86BC">
            <w:pPr>
              <w:pStyle w:val="5"/>
              <w:spacing w:before="66" w:line="203" w:lineRule="auto"/>
              <w:ind w:left="322"/>
              <w:jc w:val="center"/>
              <w:rPr>
                <w:sz w:val="23"/>
                <w:szCs w:val="23"/>
              </w:rPr>
            </w:pPr>
            <w:r>
              <w:rPr>
                <w:b/>
                <w:bCs/>
                <w:spacing w:val="-1"/>
                <w:sz w:val="23"/>
                <w:szCs w:val="23"/>
              </w:rPr>
              <w:t>原实施层级</w:t>
            </w:r>
          </w:p>
        </w:tc>
      </w:tr>
      <w:tr w14:paraId="3BCA9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84" w:type="dxa"/>
            <w:vAlign w:val="top"/>
          </w:tcPr>
          <w:p w14:paraId="6665B385">
            <w:pPr>
              <w:pStyle w:val="5"/>
              <w:spacing w:before="293" w:line="184" w:lineRule="auto"/>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18</w:t>
            </w:r>
          </w:p>
        </w:tc>
        <w:tc>
          <w:tcPr>
            <w:tcW w:w="5389" w:type="dxa"/>
            <w:vAlign w:val="top"/>
          </w:tcPr>
          <w:p w14:paraId="1D22A70F">
            <w:pPr>
              <w:pStyle w:val="5"/>
              <w:spacing w:before="136" w:line="265" w:lineRule="auto"/>
              <w:ind w:left="10" w:right="7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对在林区采伐林木不依法采取防止水土</w:t>
            </w:r>
            <w:r>
              <w:rPr>
                <w:rFonts w:hint="eastAsia" w:asciiTheme="minorEastAsia" w:hAnsiTheme="minorEastAsia" w:eastAsiaTheme="minorEastAsia" w:cstheme="minorEastAsia"/>
                <w:spacing w:val="3"/>
                <w:sz w:val="21"/>
                <w:szCs w:val="21"/>
              </w:rPr>
              <w:t>流失措施的处罚</w:t>
            </w:r>
          </w:p>
        </w:tc>
        <w:tc>
          <w:tcPr>
            <w:tcW w:w="1176" w:type="dxa"/>
            <w:vAlign w:val="top"/>
          </w:tcPr>
          <w:p w14:paraId="296FCF13">
            <w:pPr>
              <w:pStyle w:val="5"/>
              <w:spacing w:before="248"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608" w:type="dxa"/>
            <w:vAlign w:val="top"/>
          </w:tcPr>
          <w:p w14:paraId="3387D3F7">
            <w:pPr>
              <w:pStyle w:val="5"/>
              <w:spacing w:before="248" w:line="219"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《中华人民共和国水土保持法》第五十二条</w:t>
            </w:r>
          </w:p>
        </w:tc>
        <w:tc>
          <w:tcPr>
            <w:tcW w:w="1670" w:type="dxa"/>
            <w:vAlign w:val="top"/>
          </w:tcPr>
          <w:p w14:paraId="4F4B001D">
            <w:pPr>
              <w:pStyle w:val="5"/>
              <w:spacing w:before="249" w:line="221" w:lineRule="auto"/>
              <w:ind w:left="6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70B9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84" w:type="dxa"/>
            <w:vAlign w:val="top"/>
          </w:tcPr>
          <w:p w14:paraId="58537FE5">
            <w:pPr>
              <w:spacing w:line="344" w:lineRule="auto"/>
              <w:rPr>
                <w:rFonts w:hint="eastAsia" w:asciiTheme="minorEastAsia" w:hAnsiTheme="minorEastAsia" w:eastAsiaTheme="minorEastAsia" w:cstheme="minorEastAsia"/>
                <w:sz w:val="21"/>
                <w:szCs w:val="21"/>
              </w:rPr>
            </w:pPr>
          </w:p>
          <w:p w14:paraId="743FCF1E">
            <w:pPr>
              <w:pStyle w:val="5"/>
              <w:spacing w:before="58" w:line="184" w:lineRule="auto"/>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19</w:t>
            </w:r>
          </w:p>
        </w:tc>
        <w:tc>
          <w:tcPr>
            <w:tcW w:w="5389" w:type="dxa"/>
            <w:vAlign w:val="top"/>
          </w:tcPr>
          <w:p w14:paraId="6D15D20E">
            <w:pPr>
              <w:pStyle w:val="5"/>
              <w:spacing w:before="99" w:line="270" w:lineRule="auto"/>
              <w:ind w:left="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对在水土保持方案确定的专门存放地以</w:t>
            </w:r>
            <w:r>
              <w:rPr>
                <w:rFonts w:hint="eastAsia" w:asciiTheme="minorEastAsia" w:hAnsiTheme="minorEastAsia" w:eastAsiaTheme="minorEastAsia" w:cstheme="minorEastAsia"/>
                <w:spacing w:val="-7"/>
                <w:sz w:val="21"/>
                <w:szCs w:val="21"/>
              </w:rPr>
              <w:t>外的区域倾倒砂、石、土、矸石、尾矿、</w:t>
            </w:r>
            <w:r>
              <w:rPr>
                <w:rFonts w:hint="eastAsia" w:asciiTheme="minorEastAsia" w:hAnsiTheme="minorEastAsia" w:eastAsiaTheme="minorEastAsia" w:cstheme="minorEastAsia"/>
                <w:spacing w:val="-2"/>
                <w:sz w:val="21"/>
                <w:szCs w:val="21"/>
              </w:rPr>
              <w:t>废渣等的处罚</w:t>
            </w:r>
          </w:p>
        </w:tc>
        <w:tc>
          <w:tcPr>
            <w:tcW w:w="1176" w:type="dxa"/>
            <w:vAlign w:val="top"/>
          </w:tcPr>
          <w:p w14:paraId="1110D014">
            <w:pPr>
              <w:spacing w:line="299" w:lineRule="auto"/>
              <w:jc w:val="center"/>
              <w:rPr>
                <w:rFonts w:hint="eastAsia" w:asciiTheme="minorEastAsia" w:hAnsiTheme="minorEastAsia" w:eastAsiaTheme="minorEastAsia" w:cstheme="minorEastAsia"/>
                <w:sz w:val="21"/>
                <w:szCs w:val="21"/>
              </w:rPr>
            </w:pPr>
          </w:p>
          <w:p w14:paraId="42AC7DB0">
            <w:pPr>
              <w:pStyle w:val="5"/>
              <w:spacing w:before="59"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608" w:type="dxa"/>
            <w:vAlign w:val="top"/>
          </w:tcPr>
          <w:p w14:paraId="0C1F3208">
            <w:pPr>
              <w:spacing w:line="299" w:lineRule="auto"/>
              <w:jc w:val="left"/>
              <w:rPr>
                <w:rFonts w:hint="eastAsia" w:asciiTheme="minorEastAsia" w:hAnsiTheme="minorEastAsia" w:eastAsiaTheme="minorEastAsia" w:cstheme="minorEastAsia"/>
                <w:sz w:val="21"/>
                <w:szCs w:val="21"/>
              </w:rPr>
            </w:pPr>
          </w:p>
          <w:p w14:paraId="3738C2EE">
            <w:pPr>
              <w:pStyle w:val="5"/>
              <w:spacing w:before="58" w:line="219"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《中华人民共和国水土保持法》第五十五条</w:t>
            </w:r>
          </w:p>
        </w:tc>
        <w:tc>
          <w:tcPr>
            <w:tcW w:w="1670" w:type="dxa"/>
            <w:vAlign w:val="top"/>
          </w:tcPr>
          <w:p w14:paraId="780A26E5">
            <w:pPr>
              <w:spacing w:line="300" w:lineRule="auto"/>
              <w:rPr>
                <w:rFonts w:hint="eastAsia" w:asciiTheme="minorEastAsia" w:hAnsiTheme="minorEastAsia" w:eastAsiaTheme="minorEastAsia" w:cstheme="minorEastAsia"/>
                <w:sz w:val="21"/>
                <w:szCs w:val="21"/>
              </w:rPr>
            </w:pPr>
          </w:p>
          <w:p w14:paraId="5CDA47CB">
            <w:pPr>
              <w:pStyle w:val="5"/>
              <w:spacing w:before="58" w:line="221" w:lineRule="auto"/>
              <w:ind w:left="6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69077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84" w:type="dxa"/>
            <w:vAlign w:val="top"/>
          </w:tcPr>
          <w:p w14:paraId="5FC573B1">
            <w:pPr>
              <w:spacing w:line="356" w:lineRule="auto"/>
              <w:rPr>
                <w:rFonts w:hint="eastAsia" w:asciiTheme="minorEastAsia" w:hAnsiTheme="minorEastAsia" w:eastAsiaTheme="minorEastAsia" w:cstheme="minorEastAsia"/>
                <w:sz w:val="21"/>
                <w:szCs w:val="21"/>
              </w:rPr>
            </w:pPr>
          </w:p>
          <w:p w14:paraId="425FDD7F">
            <w:pPr>
              <w:pStyle w:val="5"/>
              <w:spacing w:before="58" w:line="183" w:lineRule="auto"/>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20</w:t>
            </w:r>
          </w:p>
        </w:tc>
        <w:tc>
          <w:tcPr>
            <w:tcW w:w="5389" w:type="dxa"/>
            <w:vAlign w:val="top"/>
          </w:tcPr>
          <w:p w14:paraId="5D92645F">
            <w:pPr>
              <w:pStyle w:val="5"/>
              <w:spacing w:before="98" w:line="277" w:lineRule="auto"/>
              <w:ind w:left="10" w:right="7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对开办生产建设项目或者从事其他生产建设活动造成水土流失不进行治理的处</w:t>
            </w:r>
            <w:r>
              <w:rPr>
                <w:rFonts w:hint="eastAsia" w:asciiTheme="minorEastAsia" w:hAnsiTheme="minorEastAsia" w:eastAsiaTheme="minorEastAsia" w:cstheme="minorEastAsia"/>
                <w:sz w:val="21"/>
                <w:szCs w:val="21"/>
              </w:rPr>
              <w:t>罚</w:t>
            </w:r>
          </w:p>
        </w:tc>
        <w:tc>
          <w:tcPr>
            <w:tcW w:w="1176" w:type="dxa"/>
            <w:vAlign w:val="top"/>
          </w:tcPr>
          <w:p w14:paraId="367AEA35">
            <w:pPr>
              <w:spacing w:line="310" w:lineRule="auto"/>
              <w:jc w:val="center"/>
              <w:rPr>
                <w:rFonts w:hint="eastAsia" w:asciiTheme="minorEastAsia" w:hAnsiTheme="minorEastAsia" w:eastAsiaTheme="minorEastAsia" w:cstheme="minorEastAsia"/>
                <w:sz w:val="21"/>
                <w:szCs w:val="21"/>
              </w:rPr>
            </w:pPr>
          </w:p>
          <w:p w14:paraId="5D320964">
            <w:pPr>
              <w:pStyle w:val="5"/>
              <w:spacing w:before="58"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608" w:type="dxa"/>
            <w:vAlign w:val="top"/>
          </w:tcPr>
          <w:p w14:paraId="20189361">
            <w:pPr>
              <w:spacing w:line="310" w:lineRule="auto"/>
              <w:jc w:val="left"/>
              <w:rPr>
                <w:rFonts w:hint="eastAsia" w:asciiTheme="minorEastAsia" w:hAnsiTheme="minorEastAsia" w:eastAsiaTheme="minorEastAsia" w:cstheme="minorEastAsia"/>
                <w:sz w:val="21"/>
                <w:szCs w:val="21"/>
              </w:rPr>
            </w:pPr>
          </w:p>
          <w:p w14:paraId="7BC12D73">
            <w:pPr>
              <w:pStyle w:val="5"/>
              <w:spacing w:before="58" w:line="219"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《中华人民共和国水土保持法》第五十六条</w:t>
            </w:r>
          </w:p>
        </w:tc>
        <w:tc>
          <w:tcPr>
            <w:tcW w:w="1670" w:type="dxa"/>
            <w:vAlign w:val="top"/>
          </w:tcPr>
          <w:p w14:paraId="44DE144F">
            <w:pPr>
              <w:spacing w:line="310" w:lineRule="auto"/>
              <w:rPr>
                <w:rFonts w:hint="eastAsia" w:asciiTheme="minorEastAsia" w:hAnsiTheme="minorEastAsia" w:eastAsiaTheme="minorEastAsia" w:cstheme="minorEastAsia"/>
                <w:sz w:val="21"/>
                <w:szCs w:val="21"/>
              </w:rPr>
            </w:pPr>
          </w:p>
          <w:p w14:paraId="7F9C2253">
            <w:pPr>
              <w:pStyle w:val="5"/>
              <w:spacing w:before="59" w:line="221" w:lineRule="auto"/>
              <w:ind w:left="6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5778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84" w:type="dxa"/>
            <w:vAlign w:val="top"/>
          </w:tcPr>
          <w:p w14:paraId="63688AB1">
            <w:pPr>
              <w:spacing w:line="247" w:lineRule="auto"/>
              <w:rPr>
                <w:rFonts w:hint="eastAsia" w:asciiTheme="minorEastAsia" w:hAnsiTheme="minorEastAsia" w:eastAsiaTheme="minorEastAsia" w:cstheme="minorEastAsia"/>
                <w:sz w:val="21"/>
                <w:szCs w:val="21"/>
              </w:rPr>
            </w:pPr>
          </w:p>
          <w:p w14:paraId="337F7422">
            <w:pPr>
              <w:spacing w:line="248" w:lineRule="auto"/>
              <w:rPr>
                <w:rFonts w:hint="eastAsia" w:asciiTheme="minorEastAsia" w:hAnsiTheme="minorEastAsia" w:eastAsiaTheme="minorEastAsia" w:cstheme="minorEastAsia"/>
                <w:sz w:val="21"/>
                <w:szCs w:val="21"/>
              </w:rPr>
            </w:pPr>
          </w:p>
          <w:p w14:paraId="1850C0BA">
            <w:pPr>
              <w:pStyle w:val="5"/>
              <w:spacing w:before="58" w:line="184" w:lineRule="auto"/>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21</w:t>
            </w:r>
          </w:p>
        </w:tc>
        <w:tc>
          <w:tcPr>
            <w:tcW w:w="5389" w:type="dxa"/>
            <w:vAlign w:val="top"/>
          </w:tcPr>
          <w:p w14:paraId="5803642D">
            <w:pPr>
              <w:pStyle w:val="5"/>
              <w:spacing w:before="100" w:line="279" w:lineRule="auto"/>
              <w:ind w:left="10" w:right="6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对在河道管理范围内弃置、堆放阻碍行</w:t>
            </w:r>
            <w:r>
              <w:rPr>
                <w:rFonts w:hint="eastAsia" w:asciiTheme="minorEastAsia" w:hAnsiTheme="minorEastAsia" w:eastAsiaTheme="minorEastAsia" w:cstheme="minorEastAsia"/>
                <w:sz w:val="21"/>
                <w:szCs w:val="21"/>
              </w:rPr>
              <w:t>洪物体的；种植阻碍行洪的林木或者高</w:t>
            </w:r>
            <w:r>
              <w:rPr>
                <w:rFonts w:hint="eastAsia" w:asciiTheme="minorEastAsia" w:hAnsiTheme="minorEastAsia" w:eastAsiaTheme="minorEastAsia" w:cstheme="minorEastAsia"/>
                <w:spacing w:val="-1"/>
                <w:sz w:val="21"/>
                <w:szCs w:val="21"/>
              </w:rPr>
              <w:t>秆植物的；修建围堤、阻水渠道、阻水</w:t>
            </w:r>
            <w:r>
              <w:rPr>
                <w:rFonts w:hint="eastAsia" w:asciiTheme="minorEastAsia" w:hAnsiTheme="minorEastAsia" w:eastAsiaTheme="minorEastAsia" w:cstheme="minorEastAsia"/>
                <w:spacing w:val="4"/>
                <w:sz w:val="21"/>
                <w:szCs w:val="21"/>
              </w:rPr>
              <w:t>道路的处罚</w:t>
            </w:r>
          </w:p>
        </w:tc>
        <w:tc>
          <w:tcPr>
            <w:tcW w:w="1176" w:type="dxa"/>
            <w:vAlign w:val="top"/>
          </w:tcPr>
          <w:p w14:paraId="04355D69">
            <w:pPr>
              <w:spacing w:line="450" w:lineRule="auto"/>
              <w:jc w:val="center"/>
              <w:rPr>
                <w:rFonts w:hint="eastAsia" w:asciiTheme="minorEastAsia" w:hAnsiTheme="minorEastAsia" w:eastAsiaTheme="minorEastAsia" w:cstheme="minorEastAsia"/>
                <w:sz w:val="21"/>
                <w:szCs w:val="21"/>
              </w:rPr>
            </w:pPr>
          </w:p>
          <w:p w14:paraId="0BD7A529">
            <w:pPr>
              <w:pStyle w:val="5"/>
              <w:spacing w:before="59"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608" w:type="dxa"/>
            <w:vAlign w:val="center"/>
          </w:tcPr>
          <w:p w14:paraId="1F7832ED">
            <w:pPr>
              <w:pStyle w:val="5"/>
              <w:spacing w:before="58" w:line="219"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《中华人民共和国河道管理条例》第四十四条第一项</w:t>
            </w:r>
          </w:p>
        </w:tc>
        <w:tc>
          <w:tcPr>
            <w:tcW w:w="1670" w:type="dxa"/>
            <w:vAlign w:val="top"/>
          </w:tcPr>
          <w:p w14:paraId="1AC0DD70">
            <w:pPr>
              <w:spacing w:line="451" w:lineRule="auto"/>
              <w:rPr>
                <w:rFonts w:hint="eastAsia" w:asciiTheme="minorEastAsia" w:hAnsiTheme="minorEastAsia" w:eastAsiaTheme="minorEastAsia" w:cstheme="minorEastAsia"/>
                <w:sz w:val="21"/>
                <w:szCs w:val="21"/>
              </w:rPr>
            </w:pPr>
          </w:p>
          <w:p w14:paraId="7C25B618">
            <w:pPr>
              <w:pStyle w:val="5"/>
              <w:spacing w:before="58" w:line="221" w:lineRule="auto"/>
              <w:ind w:left="6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66A2A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584" w:type="dxa"/>
            <w:vAlign w:val="top"/>
          </w:tcPr>
          <w:p w14:paraId="214B2294">
            <w:pPr>
              <w:spacing w:line="273" w:lineRule="auto"/>
              <w:rPr>
                <w:rFonts w:hint="eastAsia" w:asciiTheme="minorEastAsia" w:hAnsiTheme="minorEastAsia" w:eastAsiaTheme="minorEastAsia" w:cstheme="minorEastAsia"/>
                <w:sz w:val="21"/>
                <w:szCs w:val="21"/>
              </w:rPr>
            </w:pPr>
          </w:p>
          <w:p w14:paraId="5E67F3E3">
            <w:pPr>
              <w:spacing w:line="273" w:lineRule="auto"/>
              <w:rPr>
                <w:rFonts w:hint="eastAsia" w:asciiTheme="minorEastAsia" w:hAnsiTheme="minorEastAsia" w:eastAsiaTheme="minorEastAsia" w:cstheme="minorEastAsia"/>
                <w:sz w:val="21"/>
                <w:szCs w:val="21"/>
              </w:rPr>
            </w:pPr>
          </w:p>
          <w:p w14:paraId="1AECA826">
            <w:pPr>
              <w:pStyle w:val="5"/>
              <w:spacing w:before="59" w:line="183" w:lineRule="auto"/>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22</w:t>
            </w:r>
          </w:p>
        </w:tc>
        <w:tc>
          <w:tcPr>
            <w:tcW w:w="5389" w:type="dxa"/>
            <w:vAlign w:val="top"/>
          </w:tcPr>
          <w:p w14:paraId="45654F8E">
            <w:pPr>
              <w:pStyle w:val="5"/>
              <w:spacing w:before="150" w:line="286" w:lineRule="auto"/>
              <w:ind w:left="10" w:firstLine="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对在堤防、护堤地建房、放牧、开渠</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3"/>
                <w:sz w:val="21"/>
                <w:szCs w:val="21"/>
              </w:rPr>
              <w:t>打井、挖窖、葬坟、晒粮、存放物料、</w:t>
            </w:r>
            <w:r>
              <w:rPr>
                <w:rFonts w:hint="eastAsia" w:asciiTheme="minorEastAsia" w:hAnsiTheme="minorEastAsia" w:eastAsiaTheme="minorEastAsia" w:cstheme="minorEastAsia"/>
                <w:spacing w:val="-3"/>
                <w:sz w:val="21"/>
                <w:szCs w:val="21"/>
              </w:rPr>
              <w:t>开采地下资源、进行考古发掘以及开展</w:t>
            </w:r>
            <w:r>
              <w:rPr>
                <w:rFonts w:hint="eastAsia" w:asciiTheme="minorEastAsia" w:hAnsiTheme="minorEastAsia" w:eastAsiaTheme="minorEastAsia" w:cstheme="minorEastAsia"/>
                <w:spacing w:val="2"/>
                <w:sz w:val="21"/>
                <w:szCs w:val="21"/>
              </w:rPr>
              <w:t>集市贸易活动的处罚</w:t>
            </w:r>
          </w:p>
        </w:tc>
        <w:tc>
          <w:tcPr>
            <w:tcW w:w="1176" w:type="dxa"/>
            <w:vAlign w:val="top"/>
          </w:tcPr>
          <w:p w14:paraId="342E0B2B">
            <w:pPr>
              <w:spacing w:line="250" w:lineRule="auto"/>
              <w:jc w:val="center"/>
              <w:rPr>
                <w:rFonts w:hint="eastAsia" w:asciiTheme="minorEastAsia" w:hAnsiTheme="minorEastAsia" w:eastAsiaTheme="minorEastAsia" w:cstheme="minorEastAsia"/>
                <w:sz w:val="21"/>
                <w:szCs w:val="21"/>
              </w:rPr>
            </w:pPr>
          </w:p>
          <w:p w14:paraId="6E247A78">
            <w:pPr>
              <w:spacing w:line="251" w:lineRule="auto"/>
              <w:jc w:val="center"/>
              <w:rPr>
                <w:rFonts w:hint="eastAsia" w:asciiTheme="minorEastAsia" w:hAnsiTheme="minorEastAsia" w:eastAsiaTheme="minorEastAsia" w:cstheme="minorEastAsia"/>
                <w:sz w:val="21"/>
                <w:szCs w:val="21"/>
              </w:rPr>
            </w:pPr>
          </w:p>
          <w:p w14:paraId="5BF91403">
            <w:pPr>
              <w:pStyle w:val="5"/>
              <w:spacing w:before="58"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608" w:type="dxa"/>
            <w:vAlign w:val="center"/>
          </w:tcPr>
          <w:p w14:paraId="53A15A13">
            <w:pPr>
              <w:spacing w:line="250" w:lineRule="auto"/>
              <w:jc w:val="left"/>
              <w:rPr>
                <w:rFonts w:hint="eastAsia" w:asciiTheme="minorEastAsia" w:hAnsiTheme="minorEastAsia" w:eastAsiaTheme="minorEastAsia" w:cstheme="minorEastAsia"/>
                <w:sz w:val="21"/>
                <w:szCs w:val="21"/>
              </w:rPr>
            </w:pPr>
          </w:p>
          <w:p w14:paraId="668A0FDB">
            <w:pPr>
              <w:pStyle w:val="5"/>
              <w:spacing w:before="59" w:line="219"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《中华人民共和国河道管理条例》第四十四条第二项</w:t>
            </w:r>
          </w:p>
        </w:tc>
        <w:tc>
          <w:tcPr>
            <w:tcW w:w="1670" w:type="dxa"/>
            <w:vAlign w:val="top"/>
          </w:tcPr>
          <w:p w14:paraId="6E3AEAD7">
            <w:pPr>
              <w:spacing w:line="250" w:lineRule="auto"/>
              <w:rPr>
                <w:rFonts w:hint="eastAsia" w:asciiTheme="minorEastAsia" w:hAnsiTheme="minorEastAsia" w:eastAsiaTheme="minorEastAsia" w:cstheme="minorEastAsia"/>
                <w:sz w:val="21"/>
                <w:szCs w:val="21"/>
              </w:rPr>
            </w:pPr>
          </w:p>
          <w:p w14:paraId="69241071">
            <w:pPr>
              <w:spacing w:line="251" w:lineRule="auto"/>
              <w:rPr>
                <w:rFonts w:hint="eastAsia" w:asciiTheme="minorEastAsia" w:hAnsiTheme="minorEastAsia" w:eastAsiaTheme="minorEastAsia" w:cstheme="minorEastAsia"/>
                <w:sz w:val="21"/>
                <w:szCs w:val="21"/>
              </w:rPr>
            </w:pPr>
          </w:p>
          <w:p w14:paraId="39B480DD">
            <w:pPr>
              <w:pStyle w:val="5"/>
              <w:spacing w:before="59" w:line="221" w:lineRule="auto"/>
              <w:ind w:left="6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01E01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84" w:type="dxa"/>
            <w:vAlign w:val="top"/>
          </w:tcPr>
          <w:p w14:paraId="7BE771A7">
            <w:pPr>
              <w:pStyle w:val="5"/>
              <w:spacing w:before="250" w:line="183" w:lineRule="auto"/>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23</w:t>
            </w:r>
          </w:p>
        </w:tc>
        <w:tc>
          <w:tcPr>
            <w:tcW w:w="5389" w:type="dxa"/>
            <w:vAlign w:val="top"/>
          </w:tcPr>
          <w:p w14:paraId="4211B5B5">
            <w:pPr>
              <w:pStyle w:val="5"/>
              <w:spacing w:before="164" w:line="219" w:lineRule="auto"/>
              <w:ind w:left="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对擅自砍伐护堤护岸林木的处罚</w:t>
            </w:r>
          </w:p>
        </w:tc>
        <w:tc>
          <w:tcPr>
            <w:tcW w:w="1176" w:type="dxa"/>
            <w:vAlign w:val="top"/>
          </w:tcPr>
          <w:p w14:paraId="276BCBAF">
            <w:pPr>
              <w:pStyle w:val="5"/>
              <w:spacing w:before="164"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608" w:type="dxa"/>
            <w:vAlign w:val="top"/>
          </w:tcPr>
          <w:p w14:paraId="7B322E90">
            <w:pPr>
              <w:pStyle w:val="5"/>
              <w:spacing w:before="204" w:line="219"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《中华人民共和国河道管理条例》第四十四条第七项</w:t>
            </w:r>
          </w:p>
        </w:tc>
        <w:tc>
          <w:tcPr>
            <w:tcW w:w="1670" w:type="dxa"/>
            <w:vAlign w:val="top"/>
          </w:tcPr>
          <w:p w14:paraId="3434A19C">
            <w:pPr>
              <w:pStyle w:val="5"/>
              <w:spacing w:before="205" w:line="221" w:lineRule="auto"/>
              <w:ind w:left="6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1A20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584" w:type="dxa"/>
            <w:vAlign w:val="top"/>
          </w:tcPr>
          <w:p w14:paraId="6F01424F">
            <w:pPr>
              <w:spacing w:line="400" w:lineRule="auto"/>
              <w:rPr>
                <w:rFonts w:hint="eastAsia" w:asciiTheme="minorEastAsia" w:hAnsiTheme="minorEastAsia" w:eastAsiaTheme="minorEastAsia" w:cstheme="minorEastAsia"/>
                <w:sz w:val="21"/>
                <w:szCs w:val="21"/>
              </w:rPr>
            </w:pPr>
          </w:p>
          <w:p w14:paraId="74FD35DC">
            <w:pPr>
              <w:pStyle w:val="5"/>
              <w:spacing w:before="59" w:line="183" w:lineRule="auto"/>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24</w:t>
            </w:r>
          </w:p>
        </w:tc>
        <w:tc>
          <w:tcPr>
            <w:tcW w:w="5389" w:type="dxa"/>
            <w:vAlign w:val="top"/>
          </w:tcPr>
          <w:p w14:paraId="6DB6E9AC">
            <w:pPr>
              <w:pStyle w:val="5"/>
              <w:spacing w:before="144" w:line="279" w:lineRule="auto"/>
              <w:ind w:left="10" w:firstLine="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对在堤防安全保护区内进行打井、钻探、</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6"/>
                <w:sz w:val="21"/>
                <w:szCs w:val="21"/>
              </w:rPr>
              <w:t>爆破、挖筑鱼塘、采石、取土等危害堤</w:t>
            </w:r>
            <w:r>
              <w:rPr>
                <w:rFonts w:hint="eastAsia" w:asciiTheme="minorEastAsia" w:hAnsiTheme="minorEastAsia" w:eastAsiaTheme="minorEastAsia" w:cstheme="minorEastAsia"/>
                <w:spacing w:val="-2"/>
                <w:sz w:val="21"/>
                <w:szCs w:val="21"/>
              </w:rPr>
              <w:t>防安全的活动的处罚</w:t>
            </w:r>
          </w:p>
        </w:tc>
        <w:tc>
          <w:tcPr>
            <w:tcW w:w="1176" w:type="dxa"/>
            <w:vAlign w:val="top"/>
          </w:tcPr>
          <w:p w14:paraId="52AC819E">
            <w:pPr>
              <w:spacing w:line="355" w:lineRule="auto"/>
              <w:jc w:val="center"/>
              <w:rPr>
                <w:rFonts w:hint="eastAsia" w:asciiTheme="minorEastAsia" w:hAnsiTheme="minorEastAsia" w:eastAsiaTheme="minorEastAsia" w:cstheme="minorEastAsia"/>
                <w:sz w:val="21"/>
                <w:szCs w:val="21"/>
              </w:rPr>
            </w:pPr>
          </w:p>
          <w:p w14:paraId="6060673D">
            <w:pPr>
              <w:pStyle w:val="5"/>
              <w:spacing w:before="58"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608" w:type="dxa"/>
            <w:vAlign w:val="top"/>
          </w:tcPr>
          <w:p w14:paraId="0CE40136">
            <w:pPr>
              <w:spacing w:line="354" w:lineRule="auto"/>
              <w:jc w:val="left"/>
              <w:rPr>
                <w:rFonts w:hint="eastAsia" w:asciiTheme="minorEastAsia" w:hAnsiTheme="minorEastAsia" w:eastAsiaTheme="minorEastAsia" w:cstheme="minorEastAsia"/>
                <w:sz w:val="21"/>
                <w:szCs w:val="21"/>
              </w:rPr>
            </w:pPr>
          </w:p>
          <w:p w14:paraId="7BD4AE29">
            <w:pPr>
              <w:pStyle w:val="5"/>
              <w:spacing w:before="59" w:line="219"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《中华人民共和国河道管理条例》第四十五条第二项</w:t>
            </w:r>
          </w:p>
        </w:tc>
        <w:tc>
          <w:tcPr>
            <w:tcW w:w="1670" w:type="dxa"/>
            <w:vAlign w:val="top"/>
          </w:tcPr>
          <w:p w14:paraId="36192382">
            <w:pPr>
              <w:spacing w:line="355" w:lineRule="auto"/>
              <w:rPr>
                <w:rFonts w:hint="eastAsia" w:asciiTheme="minorEastAsia" w:hAnsiTheme="minorEastAsia" w:eastAsiaTheme="minorEastAsia" w:cstheme="minorEastAsia"/>
                <w:sz w:val="21"/>
                <w:szCs w:val="21"/>
              </w:rPr>
            </w:pPr>
          </w:p>
          <w:p w14:paraId="75B7B7B2">
            <w:pPr>
              <w:pStyle w:val="5"/>
              <w:spacing w:before="59" w:line="221" w:lineRule="auto"/>
              <w:ind w:left="6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r w14:paraId="4DF3A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84" w:type="dxa"/>
            <w:vAlign w:val="top"/>
          </w:tcPr>
          <w:p w14:paraId="03391670">
            <w:pPr>
              <w:spacing w:line="252" w:lineRule="auto"/>
              <w:rPr>
                <w:rFonts w:hint="eastAsia" w:asciiTheme="minorEastAsia" w:hAnsiTheme="minorEastAsia" w:eastAsiaTheme="minorEastAsia" w:cstheme="minorEastAsia"/>
                <w:sz w:val="21"/>
                <w:szCs w:val="21"/>
              </w:rPr>
            </w:pPr>
          </w:p>
          <w:p w14:paraId="649A313E">
            <w:pPr>
              <w:pStyle w:val="5"/>
              <w:spacing w:before="59" w:line="183" w:lineRule="auto"/>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25</w:t>
            </w:r>
          </w:p>
        </w:tc>
        <w:tc>
          <w:tcPr>
            <w:tcW w:w="5389" w:type="dxa"/>
            <w:vAlign w:val="top"/>
          </w:tcPr>
          <w:p w14:paraId="27102654">
            <w:pPr>
              <w:pStyle w:val="5"/>
              <w:spacing w:before="266" w:line="219" w:lineRule="auto"/>
              <w:ind w:left="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对侵占、破坏水源和抗旱设施的处罚</w:t>
            </w:r>
          </w:p>
        </w:tc>
        <w:tc>
          <w:tcPr>
            <w:tcW w:w="1176" w:type="dxa"/>
            <w:vAlign w:val="top"/>
          </w:tcPr>
          <w:p w14:paraId="364928C7">
            <w:pPr>
              <w:pStyle w:val="5"/>
              <w:spacing w:before="266"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行政处罚</w:t>
            </w:r>
          </w:p>
        </w:tc>
        <w:tc>
          <w:tcPr>
            <w:tcW w:w="4608" w:type="dxa"/>
            <w:vAlign w:val="top"/>
          </w:tcPr>
          <w:p w14:paraId="59A9FC72">
            <w:pPr>
              <w:pStyle w:val="5"/>
              <w:spacing w:before="266" w:line="219"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《中华人民共和国抗旱条例》第六十一条</w:t>
            </w:r>
          </w:p>
        </w:tc>
        <w:tc>
          <w:tcPr>
            <w:tcW w:w="1670" w:type="dxa"/>
            <w:vAlign w:val="top"/>
          </w:tcPr>
          <w:p w14:paraId="0A8092FE">
            <w:pPr>
              <w:pStyle w:val="5"/>
              <w:spacing w:before="267" w:line="221" w:lineRule="auto"/>
              <w:ind w:left="6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旗县级</w:t>
            </w:r>
          </w:p>
        </w:tc>
      </w:tr>
    </w:tbl>
    <w:tbl>
      <w:tblPr>
        <w:tblStyle w:val="6"/>
        <w:tblpPr w:leftFromText="180" w:rightFromText="180" w:vertAnchor="text" w:horzAnchor="page" w:tblpX="1432" w:tblpY="210"/>
        <w:tblOverlap w:val="never"/>
        <w:tblW w:w="134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5392"/>
        <w:gridCol w:w="1200"/>
        <w:gridCol w:w="4594"/>
        <w:gridCol w:w="1695"/>
      </w:tblGrid>
      <w:tr w14:paraId="2F8F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595" w:type="dxa"/>
            <w:vAlign w:val="top"/>
          </w:tcPr>
          <w:p w14:paraId="6569D1B5">
            <w:pPr>
              <w:pStyle w:val="5"/>
              <w:spacing w:before="209" w:line="217" w:lineRule="auto"/>
              <w:ind w:left="33"/>
              <w:rPr>
                <w:rFonts w:hint="eastAsia" w:eastAsia="宋体"/>
                <w:lang w:val="en-US" w:eastAsia="zh-CN"/>
              </w:rPr>
            </w:pPr>
            <w:r>
              <w:rPr>
                <w:rFonts w:hint="eastAsia"/>
                <w:b/>
                <w:bCs/>
                <w:spacing w:val="-4"/>
                <w:sz w:val="23"/>
                <w:szCs w:val="23"/>
                <w:lang w:val="en-US" w:eastAsia="zh-CN"/>
              </w:rPr>
              <w:t>序号</w:t>
            </w:r>
          </w:p>
        </w:tc>
        <w:tc>
          <w:tcPr>
            <w:tcW w:w="5392" w:type="dxa"/>
            <w:vAlign w:val="top"/>
          </w:tcPr>
          <w:p w14:paraId="4CDCF138">
            <w:pPr>
              <w:pStyle w:val="5"/>
              <w:spacing w:before="201" w:line="219" w:lineRule="auto"/>
              <w:ind w:left="894" w:firstLine="669" w:firstLineChars="300"/>
              <w:rPr>
                <w:sz w:val="23"/>
                <w:szCs w:val="23"/>
              </w:rPr>
            </w:pPr>
            <w:r>
              <w:rPr>
                <w:b/>
                <w:bCs/>
                <w:spacing w:val="-4"/>
                <w:sz w:val="23"/>
                <w:szCs w:val="23"/>
              </w:rPr>
              <w:t>权力事项名称</w:t>
            </w:r>
          </w:p>
        </w:tc>
        <w:tc>
          <w:tcPr>
            <w:tcW w:w="1200" w:type="dxa"/>
            <w:vAlign w:val="top"/>
          </w:tcPr>
          <w:p w14:paraId="0AF15103">
            <w:pPr>
              <w:pStyle w:val="5"/>
              <w:spacing w:before="201" w:line="219" w:lineRule="auto"/>
              <w:jc w:val="center"/>
              <w:rPr>
                <w:sz w:val="23"/>
                <w:szCs w:val="23"/>
              </w:rPr>
            </w:pPr>
            <w:r>
              <w:rPr>
                <w:b/>
                <w:bCs/>
                <w:spacing w:val="-4"/>
                <w:sz w:val="23"/>
                <w:szCs w:val="23"/>
              </w:rPr>
              <w:t>权力类型</w:t>
            </w:r>
          </w:p>
        </w:tc>
        <w:tc>
          <w:tcPr>
            <w:tcW w:w="4594" w:type="dxa"/>
            <w:vAlign w:val="top"/>
          </w:tcPr>
          <w:p w14:paraId="7513FC3E">
            <w:pPr>
              <w:pStyle w:val="5"/>
              <w:spacing w:before="199" w:line="219" w:lineRule="auto"/>
              <w:ind w:left="1909"/>
              <w:rPr>
                <w:sz w:val="23"/>
                <w:szCs w:val="23"/>
              </w:rPr>
            </w:pPr>
            <w:r>
              <w:rPr>
                <w:b/>
                <w:bCs/>
                <w:spacing w:val="-12"/>
                <w:sz w:val="23"/>
                <w:szCs w:val="23"/>
              </w:rPr>
              <w:t>设</w:t>
            </w:r>
            <w:r>
              <w:rPr>
                <w:spacing w:val="7"/>
                <w:sz w:val="23"/>
                <w:szCs w:val="23"/>
              </w:rPr>
              <w:t xml:space="preserve">  </w:t>
            </w:r>
            <w:r>
              <w:rPr>
                <w:b/>
                <w:bCs/>
                <w:spacing w:val="-12"/>
                <w:sz w:val="23"/>
                <w:szCs w:val="23"/>
              </w:rPr>
              <w:t>定</w:t>
            </w:r>
            <w:r>
              <w:rPr>
                <w:spacing w:val="5"/>
                <w:sz w:val="23"/>
                <w:szCs w:val="23"/>
              </w:rPr>
              <w:t xml:space="preserve">  </w:t>
            </w:r>
            <w:r>
              <w:rPr>
                <w:b/>
                <w:bCs/>
                <w:spacing w:val="-12"/>
                <w:sz w:val="23"/>
                <w:szCs w:val="23"/>
              </w:rPr>
              <w:t>依</w:t>
            </w:r>
            <w:r>
              <w:rPr>
                <w:spacing w:val="4"/>
                <w:sz w:val="23"/>
                <w:szCs w:val="23"/>
              </w:rPr>
              <w:t xml:space="preserve">  </w:t>
            </w:r>
            <w:r>
              <w:rPr>
                <w:b/>
                <w:bCs/>
                <w:spacing w:val="-12"/>
                <w:sz w:val="23"/>
                <w:szCs w:val="23"/>
              </w:rPr>
              <w:t>据</w:t>
            </w:r>
          </w:p>
        </w:tc>
        <w:tc>
          <w:tcPr>
            <w:tcW w:w="1695" w:type="dxa"/>
            <w:vAlign w:val="top"/>
          </w:tcPr>
          <w:p w14:paraId="09E1F9CF">
            <w:pPr>
              <w:pStyle w:val="5"/>
              <w:spacing w:before="31" w:line="219" w:lineRule="auto"/>
              <w:ind w:left="543"/>
              <w:rPr>
                <w:sz w:val="23"/>
                <w:szCs w:val="23"/>
              </w:rPr>
            </w:pPr>
            <w:r>
              <w:rPr>
                <w:b/>
                <w:bCs/>
                <w:spacing w:val="1"/>
                <w:sz w:val="23"/>
                <w:szCs w:val="23"/>
              </w:rPr>
              <w:t>赋权的</w:t>
            </w:r>
          </w:p>
          <w:p w14:paraId="3B4D50D9">
            <w:pPr>
              <w:pStyle w:val="5"/>
              <w:spacing w:before="56" w:line="211" w:lineRule="auto"/>
              <w:ind w:left="313"/>
              <w:rPr>
                <w:sz w:val="23"/>
                <w:szCs w:val="23"/>
              </w:rPr>
            </w:pPr>
            <w:r>
              <w:rPr>
                <w:b/>
                <w:bCs/>
                <w:spacing w:val="-1"/>
                <w:sz w:val="23"/>
                <w:szCs w:val="23"/>
              </w:rPr>
              <w:t>原实施层级</w:t>
            </w:r>
          </w:p>
        </w:tc>
      </w:tr>
      <w:tr w14:paraId="1572B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95" w:type="dxa"/>
            <w:vAlign w:val="top"/>
          </w:tcPr>
          <w:p w14:paraId="67A6C866">
            <w:pPr>
              <w:spacing w:line="244" w:lineRule="auto"/>
              <w:rPr>
                <w:rFonts w:ascii="Arial"/>
                <w:sz w:val="21"/>
                <w:szCs w:val="21"/>
              </w:rPr>
            </w:pPr>
          </w:p>
          <w:p w14:paraId="7C6A0ABA">
            <w:pPr>
              <w:pStyle w:val="5"/>
              <w:spacing w:before="59" w:line="183" w:lineRule="auto"/>
              <w:ind w:left="194"/>
              <w:rPr>
                <w:sz w:val="21"/>
                <w:szCs w:val="21"/>
              </w:rPr>
            </w:pPr>
            <w:r>
              <w:rPr>
                <w:spacing w:val="-3"/>
                <w:sz w:val="21"/>
                <w:szCs w:val="21"/>
              </w:rPr>
              <w:t>26</w:t>
            </w:r>
          </w:p>
        </w:tc>
        <w:tc>
          <w:tcPr>
            <w:tcW w:w="5392" w:type="dxa"/>
            <w:vAlign w:val="top"/>
          </w:tcPr>
          <w:p w14:paraId="4E8E71C8">
            <w:pPr>
              <w:pStyle w:val="5"/>
              <w:spacing w:before="157" w:line="260" w:lineRule="auto"/>
              <w:ind w:left="19" w:right="62" w:hanging="9"/>
              <w:rPr>
                <w:sz w:val="21"/>
                <w:szCs w:val="21"/>
              </w:rPr>
            </w:pPr>
            <w:r>
              <w:rPr>
                <w:spacing w:val="-1"/>
                <w:sz w:val="21"/>
                <w:szCs w:val="21"/>
              </w:rPr>
              <w:t>对不自觉维护公共卫生，不爱护公共卫</w:t>
            </w:r>
            <w:r>
              <w:rPr>
                <w:spacing w:val="3"/>
                <w:sz w:val="21"/>
                <w:szCs w:val="21"/>
              </w:rPr>
              <w:t>生设施的处罚</w:t>
            </w:r>
          </w:p>
        </w:tc>
        <w:tc>
          <w:tcPr>
            <w:tcW w:w="1200" w:type="dxa"/>
            <w:vAlign w:val="top"/>
          </w:tcPr>
          <w:p w14:paraId="246BECD3">
            <w:pPr>
              <w:spacing w:line="248" w:lineRule="auto"/>
              <w:jc w:val="center"/>
              <w:rPr>
                <w:rFonts w:ascii="Arial"/>
                <w:sz w:val="21"/>
                <w:szCs w:val="21"/>
              </w:rPr>
            </w:pPr>
          </w:p>
          <w:p w14:paraId="5F7AB71F">
            <w:pPr>
              <w:pStyle w:val="5"/>
              <w:spacing w:before="59" w:line="220" w:lineRule="auto"/>
              <w:jc w:val="center"/>
              <w:rPr>
                <w:sz w:val="21"/>
                <w:szCs w:val="21"/>
              </w:rPr>
            </w:pPr>
            <w:r>
              <w:rPr>
                <w:spacing w:val="5"/>
                <w:sz w:val="21"/>
                <w:szCs w:val="21"/>
              </w:rPr>
              <w:t>行政处罚</w:t>
            </w:r>
          </w:p>
        </w:tc>
        <w:tc>
          <w:tcPr>
            <w:tcW w:w="4594" w:type="dxa"/>
            <w:vAlign w:val="top"/>
          </w:tcPr>
          <w:p w14:paraId="2E81C7A4">
            <w:pPr>
              <w:pStyle w:val="5"/>
              <w:spacing w:before="258" w:line="219" w:lineRule="auto"/>
              <w:rPr>
                <w:sz w:val="21"/>
                <w:szCs w:val="21"/>
              </w:rPr>
            </w:pPr>
            <w:r>
              <w:rPr>
                <w:spacing w:val="-1"/>
                <w:sz w:val="21"/>
                <w:szCs w:val="21"/>
              </w:rPr>
              <w:t>《内蒙古自治区爱国卫生条例》第十五条、第二十五条第一项</w:t>
            </w:r>
          </w:p>
        </w:tc>
        <w:tc>
          <w:tcPr>
            <w:tcW w:w="1695" w:type="dxa"/>
            <w:vAlign w:val="top"/>
          </w:tcPr>
          <w:p w14:paraId="2E02B60C">
            <w:pPr>
              <w:pStyle w:val="5"/>
              <w:spacing w:before="299" w:line="221" w:lineRule="auto"/>
              <w:ind w:left="619"/>
              <w:rPr>
                <w:sz w:val="21"/>
                <w:szCs w:val="21"/>
              </w:rPr>
            </w:pPr>
            <w:r>
              <w:rPr>
                <w:spacing w:val="-2"/>
                <w:sz w:val="21"/>
                <w:szCs w:val="21"/>
              </w:rPr>
              <w:t>旗县级</w:t>
            </w:r>
          </w:p>
        </w:tc>
      </w:tr>
      <w:tr w14:paraId="3911D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595" w:type="dxa"/>
            <w:vAlign w:val="top"/>
          </w:tcPr>
          <w:p w14:paraId="5CF2E642">
            <w:pPr>
              <w:spacing w:line="394" w:lineRule="auto"/>
              <w:rPr>
                <w:rFonts w:ascii="Arial"/>
                <w:sz w:val="21"/>
                <w:szCs w:val="21"/>
              </w:rPr>
            </w:pPr>
          </w:p>
          <w:p w14:paraId="7073A752">
            <w:pPr>
              <w:pStyle w:val="5"/>
              <w:spacing w:before="59" w:line="183" w:lineRule="auto"/>
              <w:ind w:left="194"/>
              <w:rPr>
                <w:sz w:val="21"/>
                <w:szCs w:val="21"/>
              </w:rPr>
            </w:pPr>
            <w:r>
              <w:rPr>
                <w:spacing w:val="-3"/>
                <w:sz w:val="21"/>
                <w:szCs w:val="21"/>
              </w:rPr>
              <w:t>27</w:t>
            </w:r>
          </w:p>
        </w:tc>
        <w:tc>
          <w:tcPr>
            <w:tcW w:w="5392" w:type="dxa"/>
            <w:vAlign w:val="top"/>
          </w:tcPr>
          <w:p w14:paraId="13464269">
            <w:pPr>
              <w:pStyle w:val="5"/>
              <w:spacing w:before="127" w:line="285" w:lineRule="auto"/>
              <w:ind w:left="10" w:right="42"/>
              <w:jc w:val="both"/>
              <w:rPr>
                <w:sz w:val="21"/>
                <w:szCs w:val="21"/>
              </w:rPr>
            </w:pPr>
            <w:r>
              <w:rPr>
                <w:spacing w:val="-1"/>
                <w:sz w:val="21"/>
                <w:szCs w:val="21"/>
              </w:rPr>
              <w:t>对未按规定实行包门前卫生、包绿化美</w:t>
            </w:r>
            <w:r>
              <w:rPr>
                <w:sz w:val="21"/>
                <w:szCs w:val="21"/>
              </w:rPr>
              <w:t>化硬化、包管理的“门前三包”制度的</w:t>
            </w:r>
            <w:r>
              <w:rPr>
                <w:spacing w:val="10"/>
                <w:sz w:val="21"/>
                <w:szCs w:val="21"/>
              </w:rPr>
              <w:t>处罚</w:t>
            </w:r>
          </w:p>
        </w:tc>
        <w:tc>
          <w:tcPr>
            <w:tcW w:w="1200" w:type="dxa"/>
            <w:vAlign w:val="top"/>
          </w:tcPr>
          <w:p w14:paraId="32B1FDEB">
            <w:pPr>
              <w:spacing w:line="349" w:lineRule="auto"/>
              <w:jc w:val="center"/>
              <w:rPr>
                <w:rFonts w:ascii="Arial"/>
                <w:sz w:val="21"/>
                <w:szCs w:val="21"/>
              </w:rPr>
            </w:pPr>
          </w:p>
          <w:p w14:paraId="5C8EACF6">
            <w:pPr>
              <w:pStyle w:val="5"/>
              <w:spacing w:before="58" w:line="220" w:lineRule="auto"/>
              <w:jc w:val="center"/>
              <w:rPr>
                <w:sz w:val="21"/>
                <w:szCs w:val="21"/>
              </w:rPr>
            </w:pPr>
            <w:r>
              <w:rPr>
                <w:spacing w:val="5"/>
                <w:sz w:val="21"/>
                <w:szCs w:val="21"/>
              </w:rPr>
              <w:t>行政处罚</w:t>
            </w:r>
          </w:p>
        </w:tc>
        <w:tc>
          <w:tcPr>
            <w:tcW w:w="4594" w:type="dxa"/>
            <w:vAlign w:val="top"/>
          </w:tcPr>
          <w:p w14:paraId="458BDE4B">
            <w:pPr>
              <w:spacing w:line="348" w:lineRule="auto"/>
              <w:rPr>
                <w:rFonts w:ascii="Arial"/>
                <w:sz w:val="21"/>
                <w:szCs w:val="21"/>
              </w:rPr>
            </w:pPr>
          </w:p>
          <w:p w14:paraId="5F2D0663">
            <w:pPr>
              <w:pStyle w:val="5"/>
              <w:spacing w:before="59" w:line="219" w:lineRule="auto"/>
              <w:rPr>
                <w:sz w:val="21"/>
                <w:szCs w:val="21"/>
              </w:rPr>
            </w:pPr>
            <w:r>
              <w:rPr>
                <w:spacing w:val="-1"/>
                <w:sz w:val="21"/>
                <w:szCs w:val="21"/>
              </w:rPr>
              <w:t>《内蒙古自治区爱国卫生条例》第十六条、第二</w:t>
            </w:r>
            <w:r>
              <w:rPr>
                <w:spacing w:val="-2"/>
                <w:sz w:val="21"/>
                <w:szCs w:val="21"/>
              </w:rPr>
              <w:t>十五条第二项</w:t>
            </w:r>
          </w:p>
        </w:tc>
        <w:tc>
          <w:tcPr>
            <w:tcW w:w="1695" w:type="dxa"/>
            <w:vAlign w:val="top"/>
          </w:tcPr>
          <w:p w14:paraId="639EBC6C">
            <w:pPr>
              <w:spacing w:line="349" w:lineRule="auto"/>
              <w:rPr>
                <w:rFonts w:ascii="Arial"/>
                <w:sz w:val="21"/>
                <w:szCs w:val="21"/>
              </w:rPr>
            </w:pPr>
          </w:p>
          <w:p w14:paraId="52E2819F">
            <w:pPr>
              <w:pStyle w:val="5"/>
              <w:spacing w:before="59" w:line="221" w:lineRule="auto"/>
              <w:ind w:left="619"/>
              <w:rPr>
                <w:sz w:val="21"/>
                <w:szCs w:val="21"/>
              </w:rPr>
            </w:pPr>
            <w:r>
              <w:rPr>
                <w:spacing w:val="-2"/>
                <w:sz w:val="21"/>
                <w:szCs w:val="21"/>
              </w:rPr>
              <w:t>旗县级</w:t>
            </w:r>
          </w:p>
        </w:tc>
      </w:tr>
      <w:tr w14:paraId="0FEB0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595" w:type="dxa"/>
            <w:vAlign w:val="top"/>
          </w:tcPr>
          <w:p w14:paraId="4C302713">
            <w:pPr>
              <w:pStyle w:val="5"/>
              <w:spacing w:before="247" w:line="183" w:lineRule="auto"/>
              <w:ind w:left="194"/>
              <w:rPr>
                <w:spacing w:val="-3"/>
                <w:sz w:val="21"/>
                <w:szCs w:val="21"/>
              </w:rPr>
            </w:pPr>
          </w:p>
          <w:p w14:paraId="189F8706">
            <w:pPr>
              <w:pStyle w:val="5"/>
              <w:spacing w:before="247" w:line="183" w:lineRule="auto"/>
              <w:ind w:left="194"/>
              <w:rPr>
                <w:sz w:val="21"/>
                <w:szCs w:val="21"/>
              </w:rPr>
            </w:pPr>
            <w:r>
              <w:rPr>
                <w:spacing w:val="-3"/>
                <w:sz w:val="21"/>
                <w:szCs w:val="21"/>
              </w:rPr>
              <w:t>28</w:t>
            </w:r>
          </w:p>
        </w:tc>
        <w:tc>
          <w:tcPr>
            <w:tcW w:w="5392" w:type="dxa"/>
            <w:vAlign w:val="top"/>
          </w:tcPr>
          <w:p w14:paraId="30BE3EF2">
            <w:pPr>
              <w:pStyle w:val="5"/>
              <w:spacing w:before="201" w:line="219" w:lineRule="auto"/>
              <w:ind w:left="20"/>
              <w:rPr>
                <w:sz w:val="21"/>
                <w:szCs w:val="21"/>
              </w:rPr>
            </w:pPr>
            <w:r>
              <w:rPr>
                <w:rFonts w:hint="eastAsia"/>
                <w:sz w:val="21"/>
                <w:szCs w:val="21"/>
              </w:rPr>
              <w:t>对在人口集中地区对树木、花草喷洒剧毒、高毒农药，或者露天焚烧秸秆、落叶等产生烟尘污染的物质的处罚</w:t>
            </w:r>
          </w:p>
        </w:tc>
        <w:tc>
          <w:tcPr>
            <w:tcW w:w="1200" w:type="dxa"/>
            <w:vAlign w:val="top"/>
          </w:tcPr>
          <w:p w14:paraId="336D4419">
            <w:pPr>
              <w:pStyle w:val="5"/>
              <w:spacing w:before="191" w:line="220" w:lineRule="auto"/>
              <w:ind w:left="773"/>
              <w:jc w:val="center"/>
              <w:rPr>
                <w:spacing w:val="5"/>
                <w:sz w:val="21"/>
                <w:szCs w:val="21"/>
              </w:rPr>
            </w:pPr>
          </w:p>
          <w:p w14:paraId="1977C6C8">
            <w:pPr>
              <w:pStyle w:val="5"/>
              <w:spacing w:before="191" w:line="220" w:lineRule="auto"/>
              <w:jc w:val="center"/>
              <w:rPr>
                <w:sz w:val="21"/>
                <w:szCs w:val="21"/>
              </w:rPr>
            </w:pPr>
            <w:r>
              <w:rPr>
                <w:spacing w:val="5"/>
                <w:sz w:val="21"/>
                <w:szCs w:val="21"/>
              </w:rPr>
              <w:t>行政处罚</w:t>
            </w:r>
          </w:p>
        </w:tc>
        <w:tc>
          <w:tcPr>
            <w:tcW w:w="4594" w:type="dxa"/>
            <w:vAlign w:val="top"/>
          </w:tcPr>
          <w:p w14:paraId="38B7D7A5">
            <w:pPr>
              <w:pStyle w:val="5"/>
              <w:spacing w:before="191" w:line="219" w:lineRule="auto"/>
              <w:jc w:val="both"/>
              <w:rPr>
                <w:sz w:val="21"/>
                <w:szCs w:val="21"/>
              </w:rPr>
            </w:pPr>
            <w:r>
              <w:rPr>
                <w:rFonts w:hint="eastAsia"/>
                <w:spacing w:val="-1"/>
                <w:sz w:val="21"/>
                <w:szCs w:val="21"/>
              </w:rPr>
              <w:t>《中华人民共和国大气污染防治法》第一百一十九条</w:t>
            </w:r>
          </w:p>
        </w:tc>
        <w:tc>
          <w:tcPr>
            <w:tcW w:w="1695" w:type="dxa"/>
            <w:vAlign w:val="top"/>
          </w:tcPr>
          <w:p w14:paraId="63E07B5D">
            <w:pPr>
              <w:pStyle w:val="5"/>
              <w:spacing w:before="192" w:line="221" w:lineRule="auto"/>
              <w:ind w:left="619"/>
              <w:rPr>
                <w:spacing w:val="-2"/>
                <w:sz w:val="21"/>
                <w:szCs w:val="21"/>
              </w:rPr>
            </w:pPr>
          </w:p>
          <w:p w14:paraId="1494A333">
            <w:pPr>
              <w:pStyle w:val="5"/>
              <w:spacing w:before="192" w:line="221" w:lineRule="auto"/>
              <w:ind w:left="619"/>
              <w:rPr>
                <w:sz w:val="21"/>
                <w:szCs w:val="21"/>
              </w:rPr>
            </w:pPr>
            <w:r>
              <w:rPr>
                <w:spacing w:val="-2"/>
                <w:sz w:val="21"/>
                <w:szCs w:val="21"/>
              </w:rPr>
              <w:t>旗县级</w:t>
            </w:r>
          </w:p>
        </w:tc>
      </w:tr>
      <w:tr w14:paraId="2FC78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595" w:type="dxa"/>
            <w:vAlign w:val="top"/>
          </w:tcPr>
          <w:p w14:paraId="5F0594FF">
            <w:pPr>
              <w:spacing w:line="268" w:lineRule="auto"/>
              <w:rPr>
                <w:rFonts w:ascii="Arial"/>
                <w:sz w:val="21"/>
                <w:szCs w:val="21"/>
              </w:rPr>
            </w:pPr>
          </w:p>
          <w:p w14:paraId="5B6B4C92">
            <w:pPr>
              <w:spacing w:line="268" w:lineRule="auto"/>
              <w:rPr>
                <w:rFonts w:ascii="Arial"/>
                <w:sz w:val="21"/>
                <w:szCs w:val="21"/>
              </w:rPr>
            </w:pPr>
          </w:p>
          <w:p w14:paraId="456EEB5F">
            <w:pPr>
              <w:spacing w:line="269" w:lineRule="auto"/>
              <w:rPr>
                <w:rFonts w:ascii="Arial"/>
                <w:sz w:val="21"/>
                <w:szCs w:val="21"/>
              </w:rPr>
            </w:pPr>
          </w:p>
          <w:p w14:paraId="44D17D04">
            <w:pPr>
              <w:pStyle w:val="5"/>
              <w:spacing w:before="58" w:line="183" w:lineRule="auto"/>
              <w:ind w:left="194"/>
              <w:rPr>
                <w:sz w:val="21"/>
                <w:szCs w:val="21"/>
              </w:rPr>
            </w:pPr>
            <w:r>
              <w:rPr>
                <w:spacing w:val="-3"/>
                <w:sz w:val="21"/>
                <w:szCs w:val="21"/>
              </w:rPr>
              <w:t>29</w:t>
            </w:r>
          </w:p>
        </w:tc>
        <w:tc>
          <w:tcPr>
            <w:tcW w:w="5392" w:type="dxa"/>
            <w:vAlign w:val="top"/>
          </w:tcPr>
          <w:p w14:paraId="4CA25552">
            <w:pPr>
              <w:pStyle w:val="5"/>
              <w:spacing w:before="112" w:line="288" w:lineRule="auto"/>
              <w:ind w:left="10" w:right="26"/>
              <w:jc w:val="both"/>
              <w:rPr>
                <w:sz w:val="21"/>
                <w:szCs w:val="21"/>
              </w:rPr>
            </w:pPr>
            <w:r>
              <w:rPr>
                <w:spacing w:val="-1"/>
                <w:sz w:val="21"/>
                <w:szCs w:val="21"/>
              </w:rPr>
              <w:t>对农业投入品生产者、销售者、使用者</w:t>
            </w:r>
            <w:r>
              <w:rPr>
                <w:spacing w:val="1"/>
                <w:sz w:val="21"/>
                <w:szCs w:val="21"/>
              </w:rPr>
              <w:t>未按照规定及时回收肥料等农业投入品的包装废弃物或者农用薄膜，或者未按</w:t>
            </w:r>
            <w:r>
              <w:rPr>
                <w:sz w:val="21"/>
                <w:szCs w:val="21"/>
              </w:rPr>
              <w:t>照规定及时回收农药包装废弃物交由专</w:t>
            </w:r>
            <w:r>
              <w:rPr>
                <w:spacing w:val="1"/>
                <w:sz w:val="21"/>
                <w:szCs w:val="21"/>
              </w:rPr>
              <w:t>门的机构或者组织进行无害化处理的处</w:t>
            </w:r>
            <w:r>
              <w:rPr>
                <w:sz w:val="21"/>
                <w:szCs w:val="21"/>
              </w:rPr>
              <w:t>罚</w:t>
            </w:r>
          </w:p>
        </w:tc>
        <w:tc>
          <w:tcPr>
            <w:tcW w:w="1200" w:type="dxa"/>
            <w:vAlign w:val="top"/>
          </w:tcPr>
          <w:p w14:paraId="1D0B31A4">
            <w:pPr>
              <w:spacing w:line="253" w:lineRule="auto"/>
              <w:jc w:val="center"/>
              <w:rPr>
                <w:rFonts w:ascii="Arial"/>
                <w:sz w:val="21"/>
                <w:szCs w:val="21"/>
              </w:rPr>
            </w:pPr>
          </w:p>
          <w:p w14:paraId="207E320E">
            <w:pPr>
              <w:spacing w:line="253" w:lineRule="auto"/>
              <w:jc w:val="center"/>
              <w:rPr>
                <w:rFonts w:ascii="Arial"/>
                <w:sz w:val="21"/>
                <w:szCs w:val="21"/>
              </w:rPr>
            </w:pPr>
          </w:p>
          <w:p w14:paraId="4A35A0FF">
            <w:pPr>
              <w:spacing w:line="253" w:lineRule="auto"/>
              <w:jc w:val="center"/>
              <w:rPr>
                <w:rFonts w:ascii="Arial"/>
                <w:sz w:val="21"/>
                <w:szCs w:val="21"/>
              </w:rPr>
            </w:pPr>
          </w:p>
          <w:p w14:paraId="63707891">
            <w:pPr>
              <w:pStyle w:val="5"/>
              <w:spacing w:before="59" w:line="220" w:lineRule="auto"/>
              <w:jc w:val="center"/>
              <w:rPr>
                <w:sz w:val="21"/>
                <w:szCs w:val="21"/>
              </w:rPr>
            </w:pPr>
            <w:r>
              <w:rPr>
                <w:spacing w:val="5"/>
                <w:sz w:val="21"/>
                <w:szCs w:val="21"/>
              </w:rPr>
              <w:t>行政处罚</w:t>
            </w:r>
          </w:p>
        </w:tc>
        <w:tc>
          <w:tcPr>
            <w:tcW w:w="4594" w:type="dxa"/>
            <w:vAlign w:val="top"/>
          </w:tcPr>
          <w:p w14:paraId="7235C14B">
            <w:pPr>
              <w:spacing w:line="253" w:lineRule="auto"/>
              <w:rPr>
                <w:rFonts w:ascii="Arial"/>
                <w:sz w:val="21"/>
                <w:szCs w:val="21"/>
              </w:rPr>
            </w:pPr>
          </w:p>
          <w:p w14:paraId="3D767500">
            <w:pPr>
              <w:spacing w:line="253" w:lineRule="auto"/>
              <w:rPr>
                <w:rFonts w:ascii="Arial"/>
                <w:sz w:val="21"/>
                <w:szCs w:val="21"/>
              </w:rPr>
            </w:pPr>
          </w:p>
          <w:p w14:paraId="5523E26F">
            <w:pPr>
              <w:spacing w:line="253" w:lineRule="auto"/>
              <w:rPr>
                <w:rFonts w:ascii="Arial"/>
                <w:sz w:val="21"/>
                <w:szCs w:val="21"/>
              </w:rPr>
            </w:pPr>
          </w:p>
          <w:p w14:paraId="6A69386F">
            <w:pPr>
              <w:pStyle w:val="5"/>
              <w:spacing w:before="58" w:line="219" w:lineRule="auto"/>
              <w:rPr>
                <w:sz w:val="21"/>
                <w:szCs w:val="21"/>
              </w:rPr>
            </w:pPr>
            <w:r>
              <w:rPr>
                <w:spacing w:val="-2"/>
                <w:sz w:val="21"/>
                <w:szCs w:val="21"/>
              </w:rPr>
              <w:t>《中华人民共和国土壤污染防治法》第八十八条</w:t>
            </w:r>
          </w:p>
        </w:tc>
        <w:tc>
          <w:tcPr>
            <w:tcW w:w="1695" w:type="dxa"/>
            <w:vAlign w:val="top"/>
          </w:tcPr>
          <w:p w14:paraId="5B6B02AE">
            <w:pPr>
              <w:spacing w:line="253" w:lineRule="auto"/>
              <w:rPr>
                <w:rFonts w:ascii="Arial"/>
                <w:sz w:val="21"/>
                <w:szCs w:val="21"/>
              </w:rPr>
            </w:pPr>
          </w:p>
          <w:p w14:paraId="001BFB06">
            <w:pPr>
              <w:spacing w:line="253" w:lineRule="auto"/>
              <w:rPr>
                <w:rFonts w:ascii="Arial"/>
                <w:sz w:val="21"/>
                <w:szCs w:val="21"/>
              </w:rPr>
            </w:pPr>
          </w:p>
          <w:p w14:paraId="68183D31">
            <w:pPr>
              <w:spacing w:line="254" w:lineRule="auto"/>
              <w:rPr>
                <w:rFonts w:ascii="Arial"/>
                <w:sz w:val="21"/>
                <w:szCs w:val="21"/>
              </w:rPr>
            </w:pPr>
          </w:p>
          <w:p w14:paraId="68BD6746">
            <w:pPr>
              <w:pStyle w:val="5"/>
              <w:spacing w:before="58" w:line="221" w:lineRule="auto"/>
              <w:ind w:left="619"/>
              <w:rPr>
                <w:sz w:val="21"/>
                <w:szCs w:val="21"/>
              </w:rPr>
            </w:pPr>
            <w:r>
              <w:rPr>
                <w:spacing w:val="-2"/>
                <w:sz w:val="21"/>
                <w:szCs w:val="21"/>
              </w:rPr>
              <w:t>旗县级</w:t>
            </w:r>
          </w:p>
        </w:tc>
      </w:tr>
      <w:tr w14:paraId="63668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595" w:type="dxa"/>
            <w:vAlign w:val="top"/>
          </w:tcPr>
          <w:p w14:paraId="7B2931B4">
            <w:pPr>
              <w:spacing w:line="370" w:lineRule="auto"/>
              <w:rPr>
                <w:rFonts w:ascii="Arial"/>
                <w:sz w:val="21"/>
                <w:szCs w:val="21"/>
              </w:rPr>
            </w:pPr>
          </w:p>
          <w:p w14:paraId="793CD440">
            <w:pPr>
              <w:pStyle w:val="5"/>
              <w:spacing w:before="59" w:line="183" w:lineRule="auto"/>
              <w:ind w:left="194"/>
              <w:rPr>
                <w:sz w:val="21"/>
                <w:szCs w:val="21"/>
              </w:rPr>
            </w:pPr>
            <w:r>
              <w:rPr>
                <w:spacing w:val="-3"/>
                <w:sz w:val="21"/>
                <w:szCs w:val="21"/>
              </w:rPr>
              <w:t>30</w:t>
            </w:r>
          </w:p>
        </w:tc>
        <w:tc>
          <w:tcPr>
            <w:tcW w:w="5392" w:type="dxa"/>
            <w:vAlign w:val="top"/>
          </w:tcPr>
          <w:p w14:paraId="2137CCD1">
            <w:pPr>
              <w:pStyle w:val="5"/>
              <w:spacing w:before="114" w:line="275" w:lineRule="auto"/>
              <w:ind w:left="10" w:firstLine="9"/>
              <w:jc w:val="both"/>
              <w:rPr>
                <w:sz w:val="21"/>
                <w:szCs w:val="21"/>
              </w:rPr>
            </w:pPr>
            <w:r>
              <w:rPr>
                <w:spacing w:val="2"/>
                <w:sz w:val="21"/>
                <w:szCs w:val="21"/>
              </w:rPr>
              <w:t>对农产品生产企业、农民专业合作社、</w:t>
            </w:r>
            <w:r>
              <w:rPr>
                <w:spacing w:val="-2"/>
                <w:sz w:val="21"/>
                <w:szCs w:val="21"/>
              </w:rPr>
              <w:t>从事农产品收购的单位或者个人未按照</w:t>
            </w:r>
            <w:r>
              <w:rPr>
                <w:spacing w:val="-1"/>
                <w:sz w:val="21"/>
                <w:szCs w:val="21"/>
              </w:rPr>
              <w:t>规定开具承诺达标合格证的处罚</w:t>
            </w:r>
          </w:p>
        </w:tc>
        <w:tc>
          <w:tcPr>
            <w:tcW w:w="1200" w:type="dxa"/>
            <w:vAlign w:val="top"/>
          </w:tcPr>
          <w:p w14:paraId="560E9602">
            <w:pPr>
              <w:spacing w:line="325" w:lineRule="auto"/>
              <w:jc w:val="center"/>
              <w:rPr>
                <w:rFonts w:ascii="Arial"/>
                <w:sz w:val="21"/>
                <w:szCs w:val="21"/>
              </w:rPr>
            </w:pPr>
          </w:p>
          <w:p w14:paraId="644AD414">
            <w:pPr>
              <w:pStyle w:val="5"/>
              <w:spacing w:before="58" w:line="220" w:lineRule="auto"/>
              <w:jc w:val="center"/>
              <w:rPr>
                <w:sz w:val="21"/>
                <w:szCs w:val="21"/>
              </w:rPr>
            </w:pPr>
            <w:r>
              <w:rPr>
                <w:spacing w:val="5"/>
                <w:sz w:val="21"/>
                <w:szCs w:val="21"/>
              </w:rPr>
              <w:t>行政处罚</w:t>
            </w:r>
          </w:p>
        </w:tc>
        <w:tc>
          <w:tcPr>
            <w:tcW w:w="4594" w:type="dxa"/>
            <w:vAlign w:val="top"/>
          </w:tcPr>
          <w:p w14:paraId="57B448F4">
            <w:pPr>
              <w:spacing w:line="324" w:lineRule="auto"/>
              <w:rPr>
                <w:rFonts w:ascii="Arial"/>
                <w:sz w:val="21"/>
                <w:szCs w:val="21"/>
              </w:rPr>
            </w:pPr>
          </w:p>
          <w:p w14:paraId="10B4E981">
            <w:pPr>
              <w:pStyle w:val="5"/>
              <w:spacing w:before="59" w:line="219" w:lineRule="auto"/>
              <w:rPr>
                <w:sz w:val="21"/>
                <w:szCs w:val="21"/>
              </w:rPr>
            </w:pPr>
            <w:r>
              <w:rPr>
                <w:spacing w:val="-1"/>
                <w:sz w:val="21"/>
                <w:szCs w:val="21"/>
              </w:rPr>
              <w:t>《中</w:t>
            </w:r>
            <w:r>
              <w:rPr>
                <w:rFonts w:hint="eastAsia"/>
                <w:spacing w:val="-1"/>
                <w:sz w:val="21"/>
                <w:szCs w:val="21"/>
                <w:lang w:eastAsia="zh-CN"/>
              </w:rPr>
              <w:t>华</w:t>
            </w:r>
            <w:r>
              <w:rPr>
                <w:spacing w:val="-1"/>
                <w:sz w:val="21"/>
                <w:szCs w:val="21"/>
              </w:rPr>
              <w:t>人民共和国农产品质量安全法》第七十三条第一项</w:t>
            </w:r>
          </w:p>
        </w:tc>
        <w:tc>
          <w:tcPr>
            <w:tcW w:w="1695" w:type="dxa"/>
            <w:vAlign w:val="top"/>
          </w:tcPr>
          <w:p w14:paraId="7C753276">
            <w:pPr>
              <w:spacing w:line="325" w:lineRule="auto"/>
              <w:rPr>
                <w:rFonts w:ascii="Arial"/>
                <w:sz w:val="21"/>
                <w:szCs w:val="21"/>
              </w:rPr>
            </w:pPr>
          </w:p>
          <w:p w14:paraId="093338EC">
            <w:pPr>
              <w:pStyle w:val="5"/>
              <w:spacing w:before="59" w:line="221" w:lineRule="auto"/>
              <w:ind w:left="619"/>
              <w:rPr>
                <w:sz w:val="21"/>
                <w:szCs w:val="21"/>
              </w:rPr>
            </w:pPr>
            <w:r>
              <w:rPr>
                <w:spacing w:val="-2"/>
                <w:sz w:val="21"/>
                <w:szCs w:val="21"/>
              </w:rPr>
              <w:t>旗县级</w:t>
            </w:r>
          </w:p>
        </w:tc>
      </w:tr>
      <w:tr w14:paraId="73C93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95" w:type="dxa"/>
            <w:vAlign w:val="top"/>
          </w:tcPr>
          <w:p w14:paraId="77D65F4F">
            <w:pPr>
              <w:spacing w:line="241" w:lineRule="auto"/>
              <w:rPr>
                <w:rFonts w:ascii="Arial"/>
                <w:sz w:val="21"/>
                <w:szCs w:val="21"/>
              </w:rPr>
            </w:pPr>
          </w:p>
          <w:p w14:paraId="496254B2">
            <w:pPr>
              <w:pStyle w:val="5"/>
              <w:spacing w:before="59" w:line="184" w:lineRule="auto"/>
              <w:ind w:left="194"/>
              <w:rPr>
                <w:sz w:val="21"/>
                <w:szCs w:val="21"/>
              </w:rPr>
            </w:pPr>
            <w:r>
              <w:rPr>
                <w:spacing w:val="-3"/>
                <w:sz w:val="21"/>
                <w:szCs w:val="21"/>
              </w:rPr>
              <w:t>31</w:t>
            </w:r>
          </w:p>
        </w:tc>
        <w:tc>
          <w:tcPr>
            <w:tcW w:w="5392" w:type="dxa"/>
            <w:vAlign w:val="top"/>
          </w:tcPr>
          <w:p w14:paraId="0B2F44C1">
            <w:pPr>
              <w:pStyle w:val="5"/>
              <w:spacing w:before="256" w:line="219" w:lineRule="auto"/>
              <w:ind w:left="10"/>
              <w:jc w:val="left"/>
              <w:rPr>
                <w:sz w:val="21"/>
                <w:szCs w:val="21"/>
              </w:rPr>
            </w:pPr>
            <w:r>
              <w:rPr>
                <w:spacing w:val="1"/>
                <w:sz w:val="21"/>
                <w:szCs w:val="21"/>
              </w:rPr>
              <w:t>对擅自停止使用取退水计量设施的处罚</w:t>
            </w:r>
          </w:p>
        </w:tc>
        <w:tc>
          <w:tcPr>
            <w:tcW w:w="1200" w:type="dxa"/>
            <w:vAlign w:val="top"/>
          </w:tcPr>
          <w:p w14:paraId="1CAD3D23">
            <w:pPr>
              <w:pStyle w:val="5"/>
              <w:spacing w:before="256" w:line="220" w:lineRule="auto"/>
              <w:ind w:firstLine="220" w:firstLineChars="100"/>
              <w:jc w:val="left"/>
              <w:rPr>
                <w:sz w:val="21"/>
                <w:szCs w:val="21"/>
              </w:rPr>
            </w:pPr>
            <w:bookmarkStart w:id="0" w:name="_GoBack"/>
            <w:bookmarkEnd w:id="0"/>
            <w:r>
              <w:rPr>
                <w:spacing w:val="5"/>
                <w:sz w:val="21"/>
                <w:szCs w:val="21"/>
              </w:rPr>
              <w:t>行政处罚</w:t>
            </w:r>
          </w:p>
        </w:tc>
        <w:tc>
          <w:tcPr>
            <w:tcW w:w="4594" w:type="dxa"/>
            <w:vAlign w:val="center"/>
          </w:tcPr>
          <w:p w14:paraId="03139B3F">
            <w:pPr>
              <w:pStyle w:val="5"/>
              <w:spacing w:before="256" w:line="219" w:lineRule="auto"/>
              <w:jc w:val="left"/>
              <w:rPr>
                <w:sz w:val="21"/>
                <w:szCs w:val="21"/>
              </w:rPr>
            </w:pPr>
            <w:r>
              <w:rPr>
                <w:spacing w:val="-2"/>
                <w:sz w:val="21"/>
                <w:szCs w:val="21"/>
              </w:rPr>
              <w:t>《取水许可管理办法》第</w:t>
            </w:r>
            <w:r>
              <w:rPr>
                <w:rFonts w:hint="eastAsia"/>
                <w:spacing w:val="-2"/>
                <w:sz w:val="21"/>
                <w:szCs w:val="21"/>
                <w:lang w:val="en-US" w:eastAsia="zh-CN"/>
              </w:rPr>
              <w:t>五十</w:t>
            </w:r>
            <w:r>
              <w:rPr>
                <w:spacing w:val="-2"/>
                <w:sz w:val="21"/>
                <w:szCs w:val="21"/>
              </w:rPr>
              <w:t>条第二项</w:t>
            </w:r>
          </w:p>
        </w:tc>
        <w:tc>
          <w:tcPr>
            <w:tcW w:w="1695" w:type="dxa"/>
            <w:vAlign w:val="top"/>
          </w:tcPr>
          <w:p w14:paraId="2AC71F3D">
            <w:pPr>
              <w:pStyle w:val="5"/>
              <w:spacing w:before="257" w:line="221" w:lineRule="auto"/>
              <w:ind w:left="619"/>
              <w:jc w:val="left"/>
              <w:rPr>
                <w:sz w:val="21"/>
                <w:szCs w:val="21"/>
              </w:rPr>
            </w:pPr>
            <w:r>
              <w:rPr>
                <w:spacing w:val="-2"/>
                <w:sz w:val="21"/>
                <w:szCs w:val="21"/>
              </w:rPr>
              <w:t>旗县级</w:t>
            </w:r>
          </w:p>
        </w:tc>
      </w:tr>
      <w:tr w14:paraId="0C1A4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95" w:type="dxa"/>
            <w:vAlign w:val="top"/>
          </w:tcPr>
          <w:p w14:paraId="123B5209">
            <w:pPr>
              <w:spacing w:line="303" w:lineRule="auto"/>
              <w:rPr>
                <w:rFonts w:ascii="Arial"/>
                <w:sz w:val="21"/>
                <w:szCs w:val="21"/>
              </w:rPr>
            </w:pPr>
          </w:p>
          <w:p w14:paraId="02ECEE6E">
            <w:pPr>
              <w:pStyle w:val="5"/>
              <w:spacing w:before="58" w:line="183" w:lineRule="auto"/>
              <w:ind w:left="194"/>
              <w:rPr>
                <w:sz w:val="21"/>
                <w:szCs w:val="21"/>
              </w:rPr>
            </w:pPr>
            <w:r>
              <w:rPr>
                <w:spacing w:val="-3"/>
                <w:sz w:val="21"/>
                <w:szCs w:val="21"/>
              </w:rPr>
              <w:t>32</w:t>
            </w:r>
          </w:p>
        </w:tc>
        <w:tc>
          <w:tcPr>
            <w:tcW w:w="5392" w:type="dxa"/>
            <w:vAlign w:val="top"/>
          </w:tcPr>
          <w:p w14:paraId="5AFF4B16">
            <w:pPr>
              <w:pStyle w:val="5"/>
              <w:spacing w:before="157" w:line="256" w:lineRule="auto"/>
              <w:ind w:left="19" w:right="62" w:hanging="9"/>
              <w:rPr>
                <w:sz w:val="21"/>
                <w:szCs w:val="21"/>
              </w:rPr>
            </w:pPr>
            <w:r>
              <w:rPr>
                <w:spacing w:val="-1"/>
                <w:sz w:val="21"/>
                <w:szCs w:val="21"/>
              </w:rPr>
              <w:t>对破坏或者擅自改变基本农田保护区标</w:t>
            </w:r>
            <w:r>
              <w:rPr>
                <w:spacing w:val="5"/>
                <w:sz w:val="21"/>
                <w:szCs w:val="21"/>
              </w:rPr>
              <w:t>志的处罚</w:t>
            </w:r>
          </w:p>
        </w:tc>
        <w:tc>
          <w:tcPr>
            <w:tcW w:w="1200" w:type="dxa"/>
            <w:vAlign w:val="top"/>
          </w:tcPr>
          <w:p w14:paraId="51E2D31C">
            <w:pPr>
              <w:pStyle w:val="5"/>
              <w:spacing w:before="257" w:line="220" w:lineRule="auto"/>
              <w:jc w:val="center"/>
              <w:rPr>
                <w:sz w:val="21"/>
                <w:szCs w:val="21"/>
              </w:rPr>
            </w:pPr>
            <w:r>
              <w:rPr>
                <w:spacing w:val="5"/>
                <w:sz w:val="21"/>
                <w:szCs w:val="21"/>
              </w:rPr>
              <w:t>行政处罚</w:t>
            </w:r>
          </w:p>
        </w:tc>
        <w:tc>
          <w:tcPr>
            <w:tcW w:w="4594" w:type="dxa"/>
            <w:vAlign w:val="center"/>
          </w:tcPr>
          <w:p w14:paraId="524D12AF">
            <w:pPr>
              <w:pStyle w:val="5"/>
              <w:spacing w:before="256" w:line="219" w:lineRule="auto"/>
              <w:jc w:val="both"/>
              <w:rPr>
                <w:sz w:val="21"/>
                <w:szCs w:val="21"/>
              </w:rPr>
            </w:pPr>
            <w:r>
              <w:rPr>
                <w:spacing w:val="-2"/>
                <w:sz w:val="21"/>
                <w:szCs w:val="21"/>
              </w:rPr>
              <w:t>《基本农田保护条例》第三十二条</w:t>
            </w:r>
          </w:p>
        </w:tc>
        <w:tc>
          <w:tcPr>
            <w:tcW w:w="1695" w:type="dxa"/>
            <w:vAlign w:val="top"/>
          </w:tcPr>
          <w:p w14:paraId="5D5971A9">
            <w:pPr>
              <w:spacing w:line="248" w:lineRule="auto"/>
              <w:rPr>
                <w:rFonts w:ascii="Arial"/>
                <w:sz w:val="21"/>
                <w:szCs w:val="21"/>
              </w:rPr>
            </w:pPr>
          </w:p>
          <w:p w14:paraId="1D79492A">
            <w:pPr>
              <w:pStyle w:val="5"/>
              <w:spacing w:before="58" w:line="221" w:lineRule="auto"/>
              <w:ind w:left="619"/>
              <w:rPr>
                <w:sz w:val="21"/>
                <w:szCs w:val="21"/>
              </w:rPr>
            </w:pPr>
            <w:r>
              <w:rPr>
                <w:spacing w:val="-2"/>
                <w:sz w:val="21"/>
                <w:szCs w:val="21"/>
              </w:rPr>
              <w:t>旗县级</w:t>
            </w:r>
          </w:p>
        </w:tc>
      </w:tr>
    </w:tbl>
    <w:p w14:paraId="5A3D2C9B">
      <w:pPr>
        <w:spacing w:line="307" w:lineRule="auto"/>
        <w:rPr>
          <w:rFonts w:ascii="Arial"/>
          <w:sz w:val="21"/>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N2FiOTNmNGUyNWU3MjI3NWMzNjYyMTQ5YmUzMmEifQ=="/>
  </w:docVars>
  <w:rsids>
    <w:rsidRoot w:val="00000000"/>
    <w:rsid w:val="00C6664C"/>
    <w:rsid w:val="02E22E6D"/>
    <w:rsid w:val="039E740C"/>
    <w:rsid w:val="04B2316F"/>
    <w:rsid w:val="0B884C29"/>
    <w:rsid w:val="0C4677AB"/>
    <w:rsid w:val="0D116EA1"/>
    <w:rsid w:val="0F6270FC"/>
    <w:rsid w:val="10E13693"/>
    <w:rsid w:val="10E5667A"/>
    <w:rsid w:val="12A52565"/>
    <w:rsid w:val="133B4C77"/>
    <w:rsid w:val="161F262E"/>
    <w:rsid w:val="17CA481C"/>
    <w:rsid w:val="19393A07"/>
    <w:rsid w:val="19AA0461"/>
    <w:rsid w:val="1A5F56EF"/>
    <w:rsid w:val="1C1D0980"/>
    <w:rsid w:val="1FAD0CAB"/>
    <w:rsid w:val="21C67E02"/>
    <w:rsid w:val="25A8619C"/>
    <w:rsid w:val="2E666BF4"/>
    <w:rsid w:val="2F7A0980"/>
    <w:rsid w:val="2F9652B7"/>
    <w:rsid w:val="322C1F03"/>
    <w:rsid w:val="33E800AC"/>
    <w:rsid w:val="351078BA"/>
    <w:rsid w:val="3529097C"/>
    <w:rsid w:val="358E75D6"/>
    <w:rsid w:val="37E908F4"/>
    <w:rsid w:val="3ADE3FB6"/>
    <w:rsid w:val="3B556027"/>
    <w:rsid w:val="3C8F37BA"/>
    <w:rsid w:val="3F37638A"/>
    <w:rsid w:val="402C1320"/>
    <w:rsid w:val="420A5691"/>
    <w:rsid w:val="44CD1324"/>
    <w:rsid w:val="45A2455E"/>
    <w:rsid w:val="47C22C96"/>
    <w:rsid w:val="4BBD48A4"/>
    <w:rsid w:val="4F457D08"/>
    <w:rsid w:val="4F8D5A8A"/>
    <w:rsid w:val="50964CC0"/>
    <w:rsid w:val="52A5743C"/>
    <w:rsid w:val="53A616BE"/>
    <w:rsid w:val="571B5F1F"/>
    <w:rsid w:val="57E04A72"/>
    <w:rsid w:val="59015B32"/>
    <w:rsid w:val="59A92D9A"/>
    <w:rsid w:val="5A427C66"/>
    <w:rsid w:val="602A71D2"/>
    <w:rsid w:val="60940AF0"/>
    <w:rsid w:val="63414F5F"/>
    <w:rsid w:val="6A250150"/>
    <w:rsid w:val="6A3F66E9"/>
    <w:rsid w:val="71E03B95"/>
    <w:rsid w:val="75734D20"/>
    <w:rsid w:val="76872831"/>
    <w:rsid w:val="771C566F"/>
    <w:rsid w:val="7725204A"/>
    <w:rsid w:val="78204122"/>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9"/>
      <w:szCs w:val="59"/>
      <w:lang w:val="en-US" w:eastAsia="en-US" w:bidi="ar-SA"/>
    </w:rPr>
  </w:style>
  <w:style w:type="paragraph" w:customStyle="1" w:styleId="5">
    <w:name w:val="Table Text"/>
    <w:basedOn w:val="1"/>
    <w:autoRedefine/>
    <w:semiHidden/>
    <w:qFormat/>
    <w:uiPriority w:val="0"/>
    <w:rPr>
      <w:rFonts w:ascii="宋体" w:hAnsi="宋体" w:eastAsia="宋体" w:cs="宋体"/>
      <w:sz w:val="18"/>
      <w:szCs w:val="18"/>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2259</Words>
  <Characters>2282</Characters>
  <Lines>0</Lines>
  <Paragraphs>0</Paragraphs>
  <TotalTime>29</TotalTime>
  <ScaleCrop>false</ScaleCrop>
  <LinksUpToDate>false</LinksUpToDate>
  <CharactersWithSpaces>2306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2024-04-25T07:23:00Z</dcterms:created>
  <dc:creator>Administrator</dc:creator>
  <cp:lastModifiedBy>丹</cp:lastModifiedBy>
  <cp:lastPrinted>2024-07-22T00:54:00Z</cp:lastPrinted>
  <dcterms:modified xsi:type="dcterms:W3CDTF">2024-07-23T08:30:23Z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426EE955D7C349589FD8F064CA29648B_12</vt:lpwstr>
  </property>
</Properties>
</file>